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E39A" w14:textId="5B889818" w:rsidR="00CC672F" w:rsidRPr="00BD3652" w:rsidRDefault="009332D0">
      <w:pPr>
        <w:rPr>
          <w:rFonts w:ascii="Cambria" w:hAnsi="Cambria"/>
          <w:color w:val="5B9BD5"/>
          <w:sz w:val="28"/>
          <w:szCs w:val="28"/>
        </w:rPr>
      </w:pPr>
      <w:r>
        <w:rPr>
          <w:noProof/>
        </w:rPr>
        <w:drawing>
          <wp:anchor distT="0" distB="0" distL="114300" distR="114300" simplePos="0" relativeHeight="251657216" behindDoc="0" locked="0" layoutInCell="1" allowOverlap="1" wp14:anchorId="13930217" wp14:editId="4E1A219E">
            <wp:simplePos x="0" y="0"/>
            <wp:positionH relativeFrom="margin">
              <wp:align>left</wp:align>
            </wp:positionH>
            <wp:positionV relativeFrom="margin">
              <wp:align>top</wp:align>
            </wp:positionV>
            <wp:extent cx="977900" cy="97790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margin">
              <wp14:pctWidth>0</wp14:pctWidth>
            </wp14:sizeRelH>
            <wp14:sizeRelV relativeFrom="margin">
              <wp14:pctHeight>0</wp14:pctHeight>
            </wp14:sizeRelV>
          </wp:anchor>
        </w:drawing>
      </w:r>
      <w:r w:rsidR="00CC672F" w:rsidRPr="00D757BC">
        <w:rPr>
          <w:rFonts w:ascii="Cambria" w:hAnsi="Cambria"/>
        </w:rPr>
        <w:t xml:space="preserve">        </w:t>
      </w:r>
      <w:r w:rsidR="00D757BC" w:rsidRPr="00BD3652">
        <w:rPr>
          <w:rFonts w:ascii="Cambria" w:hAnsi="Cambria"/>
          <w:color w:val="5B9BD5"/>
          <w:sz w:val="28"/>
          <w:szCs w:val="28"/>
        </w:rPr>
        <w:t>T</w:t>
      </w:r>
      <w:r w:rsidR="00EA4F5F" w:rsidRPr="00BD3652">
        <w:rPr>
          <w:rFonts w:ascii="Cambria" w:hAnsi="Cambria"/>
          <w:color w:val="5B9BD5"/>
          <w:sz w:val="28"/>
          <w:szCs w:val="28"/>
        </w:rPr>
        <w:t xml:space="preserve">hames Valley Ancient Egypt Society </w:t>
      </w:r>
    </w:p>
    <w:p w14:paraId="0418362F" w14:textId="77777777" w:rsidR="00EA4F5F" w:rsidRPr="00BD3652" w:rsidRDefault="00EA4F5F">
      <w:pPr>
        <w:rPr>
          <w:rFonts w:ascii="Cambria" w:hAnsi="Cambria"/>
          <w:color w:val="5B9BD5"/>
          <w:sz w:val="28"/>
          <w:szCs w:val="28"/>
        </w:rPr>
      </w:pPr>
    </w:p>
    <w:p w14:paraId="2FE35522" w14:textId="6F22ED7C" w:rsidR="00EA4F5F" w:rsidRPr="00BD3652" w:rsidRDefault="00EA4F5F" w:rsidP="0007351B">
      <w:pPr>
        <w:ind w:left="435"/>
        <w:rPr>
          <w:rFonts w:ascii="Cambria" w:hAnsi="Cambria"/>
          <w:color w:val="5B9BD5"/>
          <w:sz w:val="28"/>
          <w:szCs w:val="28"/>
        </w:rPr>
      </w:pPr>
      <w:r w:rsidRPr="00BD3652">
        <w:rPr>
          <w:rFonts w:ascii="Cambria" w:hAnsi="Cambria"/>
          <w:color w:val="5B9BD5"/>
          <w:sz w:val="28"/>
          <w:szCs w:val="28"/>
        </w:rPr>
        <w:t xml:space="preserve">Donation Fund </w:t>
      </w:r>
      <w:r w:rsidR="00DC70FC" w:rsidRPr="00BD3652">
        <w:rPr>
          <w:rFonts w:ascii="Cambria" w:hAnsi="Cambria"/>
          <w:color w:val="5B9BD5"/>
          <w:sz w:val="28"/>
          <w:szCs w:val="28"/>
        </w:rPr>
        <w:t xml:space="preserve">Award Guidelines </w:t>
      </w:r>
      <w:r w:rsidR="001D7B81" w:rsidRPr="00BD3652">
        <w:rPr>
          <w:rFonts w:ascii="Cambria" w:hAnsi="Cambria"/>
          <w:color w:val="5B9BD5"/>
          <w:sz w:val="28"/>
          <w:szCs w:val="28"/>
        </w:rPr>
        <w:t>a</w:t>
      </w:r>
      <w:r w:rsidR="00DC6CEF" w:rsidRPr="00BD3652">
        <w:rPr>
          <w:rFonts w:ascii="Cambria" w:hAnsi="Cambria"/>
          <w:color w:val="5B9BD5"/>
          <w:sz w:val="28"/>
          <w:szCs w:val="28"/>
        </w:rPr>
        <w:t>nd</w:t>
      </w:r>
      <w:r w:rsidR="00DC70FC" w:rsidRPr="00BD3652">
        <w:rPr>
          <w:rFonts w:ascii="Cambria" w:hAnsi="Cambria"/>
          <w:color w:val="5B9BD5"/>
          <w:sz w:val="28"/>
          <w:szCs w:val="28"/>
        </w:rPr>
        <w:t xml:space="preserve"> Application </w:t>
      </w:r>
      <w:proofErr w:type="gramStart"/>
      <w:r w:rsidR="00DC70FC" w:rsidRPr="00BD3652">
        <w:rPr>
          <w:rFonts w:ascii="Cambria" w:hAnsi="Cambria"/>
          <w:color w:val="5B9BD5"/>
          <w:sz w:val="28"/>
          <w:szCs w:val="28"/>
        </w:rPr>
        <w:t xml:space="preserve">Form </w:t>
      </w:r>
      <w:r w:rsidR="005477DD">
        <w:rPr>
          <w:rFonts w:ascii="Cambria" w:hAnsi="Cambria"/>
          <w:color w:val="5B9BD5"/>
          <w:sz w:val="28"/>
          <w:szCs w:val="28"/>
        </w:rPr>
        <w:t xml:space="preserve"> -</w:t>
      </w:r>
      <w:proofErr w:type="gramEnd"/>
      <w:r w:rsidR="005477DD">
        <w:rPr>
          <w:rFonts w:ascii="Cambria" w:hAnsi="Cambria"/>
          <w:color w:val="5B9BD5"/>
          <w:sz w:val="28"/>
          <w:szCs w:val="28"/>
        </w:rPr>
        <w:t xml:space="preserve"> 20</w:t>
      </w:r>
      <w:r w:rsidR="00C86267">
        <w:rPr>
          <w:rFonts w:ascii="Cambria" w:hAnsi="Cambria"/>
          <w:color w:val="5B9BD5"/>
          <w:sz w:val="28"/>
          <w:szCs w:val="28"/>
        </w:rPr>
        <w:t>2</w:t>
      </w:r>
      <w:r w:rsidR="00FB09D6">
        <w:rPr>
          <w:rFonts w:ascii="Cambria" w:hAnsi="Cambria"/>
          <w:color w:val="5B9BD5"/>
          <w:sz w:val="28"/>
          <w:szCs w:val="28"/>
        </w:rPr>
        <w:t>3</w:t>
      </w:r>
    </w:p>
    <w:p w14:paraId="3F45CBB3" w14:textId="77777777" w:rsidR="00EA4F5F" w:rsidRDefault="00EA4F5F">
      <w:pPr>
        <w:rPr>
          <w:rFonts w:ascii="Cambria" w:hAnsi="Cambria"/>
          <w:color w:val="3366FF"/>
          <w:sz w:val="28"/>
          <w:szCs w:val="28"/>
        </w:rPr>
      </w:pPr>
    </w:p>
    <w:p w14:paraId="73A45D67" w14:textId="77777777" w:rsidR="00D757BC" w:rsidRDefault="00D757BC">
      <w:pPr>
        <w:rPr>
          <w:rFonts w:ascii="Cambria" w:hAnsi="Cambria"/>
          <w:color w:val="3366FF"/>
          <w:sz w:val="28"/>
          <w:szCs w:val="28"/>
        </w:rPr>
      </w:pPr>
      <w:r>
        <w:rPr>
          <w:rFonts w:ascii="Cambria" w:hAnsi="Cambria"/>
          <w:color w:val="3366FF"/>
          <w:sz w:val="28"/>
          <w:szCs w:val="28"/>
        </w:rPr>
        <w:t xml:space="preserve">                          </w:t>
      </w:r>
    </w:p>
    <w:p w14:paraId="03A02E49" w14:textId="77777777" w:rsidR="00D757BC" w:rsidRDefault="00D757BC">
      <w:pPr>
        <w:rPr>
          <w:rFonts w:ascii="Cambria" w:hAnsi="Cambria"/>
          <w:color w:val="3366FF"/>
          <w:sz w:val="28"/>
          <w:szCs w:val="28"/>
        </w:rPr>
      </w:pPr>
    </w:p>
    <w:p w14:paraId="331C4F5B" w14:textId="77777777" w:rsidR="00D757BC" w:rsidRDefault="00D757BC">
      <w:pPr>
        <w:rPr>
          <w:rFonts w:ascii="Cambria" w:hAnsi="Cambria"/>
          <w:color w:val="3366FF"/>
          <w:sz w:val="28"/>
          <w:szCs w:val="28"/>
        </w:rPr>
      </w:pPr>
      <w:r w:rsidRPr="00761ADB">
        <w:rPr>
          <w:rFonts w:ascii="Cambria" w:hAnsi="Cambria"/>
          <w:color w:val="3366FF"/>
          <w:sz w:val="28"/>
          <w:szCs w:val="28"/>
        </w:rPr>
        <w:t>Introduction</w:t>
      </w:r>
    </w:p>
    <w:p w14:paraId="601D2FAC" w14:textId="77777777" w:rsidR="00DC70FC" w:rsidRDefault="00DC70FC">
      <w:pPr>
        <w:rPr>
          <w:rFonts w:ascii="Cambria" w:hAnsi="Cambria"/>
          <w:color w:val="3366FF"/>
          <w:sz w:val="28"/>
          <w:szCs w:val="28"/>
        </w:rPr>
      </w:pPr>
    </w:p>
    <w:p w14:paraId="5ABABC9D" w14:textId="34BAF427" w:rsidR="00DC70FC" w:rsidRPr="00DC70FC" w:rsidRDefault="00DC70FC" w:rsidP="005F5756">
      <w:pPr>
        <w:jc w:val="both"/>
        <w:rPr>
          <w:rFonts w:ascii="Cambria" w:hAnsi="Cambria"/>
        </w:rPr>
      </w:pPr>
      <w:r>
        <w:rPr>
          <w:rFonts w:ascii="Cambria" w:hAnsi="Cambria"/>
        </w:rPr>
        <w:t>The Thames Valley Ancient Egypt Society (TVAES) has established a Donation Fund to support excavation, survey, epigraphy</w:t>
      </w:r>
      <w:r w:rsidR="00FB3487">
        <w:rPr>
          <w:rFonts w:ascii="Cambria" w:hAnsi="Cambria"/>
        </w:rPr>
        <w:t>, conservation</w:t>
      </w:r>
      <w:r>
        <w:rPr>
          <w:rFonts w:ascii="Cambria" w:hAnsi="Cambria"/>
        </w:rPr>
        <w:t xml:space="preserve"> and research work into the culture and history of Ancient Egypt. The total value of the Donation Fund to be divided across all successful applicants </w:t>
      </w:r>
      <w:r w:rsidR="005104ED">
        <w:rPr>
          <w:rFonts w:ascii="Cambria" w:hAnsi="Cambria"/>
        </w:rPr>
        <w:t xml:space="preserve">for projects </w:t>
      </w:r>
      <w:r w:rsidR="002853DF">
        <w:rPr>
          <w:rFonts w:ascii="Cambria" w:hAnsi="Cambria"/>
        </w:rPr>
        <w:t xml:space="preserve">typically </w:t>
      </w:r>
      <w:r w:rsidR="005104ED">
        <w:rPr>
          <w:rFonts w:ascii="Cambria" w:hAnsi="Cambria"/>
        </w:rPr>
        <w:t xml:space="preserve">operating between </w:t>
      </w:r>
      <w:r w:rsidR="00E95FCB">
        <w:rPr>
          <w:rFonts w:ascii="Cambria" w:hAnsi="Cambria"/>
        </w:rPr>
        <w:t>September</w:t>
      </w:r>
      <w:r w:rsidR="005104ED">
        <w:rPr>
          <w:rFonts w:ascii="Cambria" w:hAnsi="Cambria"/>
        </w:rPr>
        <w:t xml:space="preserve"> 1</w:t>
      </w:r>
      <w:r w:rsidR="005104ED" w:rsidRPr="0007351B">
        <w:rPr>
          <w:rFonts w:ascii="Cambria" w:hAnsi="Cambria"/>
          <w:vertAlign w:val="superscript"/>
        </w:rPr>
        <w:t>st</w:t>
      </w:r>
      <w:r w:rsidR="005104ED">
        <w:rPr>
          <w:rFonts w:ascii="Cambria" w:hAnsi="Cambria"/>
        </w:rPr>
        <w:t xml:space="preserve"> 20</w:t>
      </w:r>
      <w:r w:rsidR="00C86267">
        <w:rPr>
          <w:rFonts w:ascii="Cambria" w:hAnsi="Cambria"/>
        </w:rPr>
        <w:t>2</w:t>
      </w:r>
      <w:r w:rsidR="00FB09D6">
        <w:rPr>
          <w:rFonts w:ascii="Cambria" w:hAnsi="Cambria"/>
        </w:rPr>
        <w:t>3</w:t>
      </w:r>
      <w:r w:rsidR="005104ED">
        <w:rPr>
          <w:rFonts w:ascii="Cambria" w:hAnsi="Cambria"/>
        </w:rPr>
        <w:t xml:space="preserve"> and </w:t>
      </w:r>
      <w:r w:rsidR="00C86267">
        <w:rPr>
          <w:rFonts w:ascii="Cambria" w:hAnsi="Cambria"/>
        </w:rPr>
        <w:t>December</w:t>
      </w:r>
      <w:r w:rsidR="005104ED">
        <w:rPr>
          <w:rFonts w:ascii="Cambria" w:hAnsi="Cambria"/>
        </w:rPr>
        <w:t xml:space="preserve"> 3</w:t>
      </w:r>
      <w:r w:rsidR="005477DD">
        <w:rPr>
          <w:rFonts w:ascii="Cambria" w:hAnsi="Cambria"/>
        </w:rPr>
        <w:t>1</w:t>
      </w:r>
      <w:r w:rsidR="005477DD" w:rsidRPr="005477DD">
        <w:rPr>
          <w:rFonts w:ascii="Cambria" w:hAnsi="Cambria"/>
          <w:vertAlign w:val="superscript"/>
        </w:rPr>
        <w:t>st</w:t>
      </w:r>
      <w:r w:rsidR="005477DD">
        <w:rPr>
          <w:rFonts w:ascii="Cambria" w:hAnsi="Cambria"/>
        </w:rPr>
        <w:t xml:space="preserve"> </w:t>
      </w:r>
      <w:r w:rsidR="005104ED">
        <w:rPr>
          <w:rFonts w:ascii="Cambria" w:hAnsi="Cambria"/>
        </w:rPr>
        <w:t>20</w:t>
      </w:r>
      <w:r w:rsidR="00C86267">
        <w:rPr>
          <w:rFonts w:ascii="Cambria" w:hAnsi="Cambria"/>
        </w:rPr>
        <w:t>2</w:t>
      </w:r>
      <w:r w:rsidR="00FB09D6">
        <w:rPr>
          <w:rFonts w:ascii="Cambria" w:hAnsi="Cambria"/>
        </w:rPr>
        <w:t>4</w:t>
      </w:r>
      <w:r w:rsidR="005104ED">
        <w:rPr>
          <w:rFonts w:ascii="Cambria" w:hAnsi="Cambria"/>
        </w:rPr>
        <w:t xml:space="preserve"> </w:t>
      </w:r>
      <w:r>
        <w:rPr>
          <w:rFonts w:ascii="Cambria" w:hAnsi="Cambria"/>
        </w:rPr>
        <w:t xml:space="preserve">is £ </w:t>
      </w:r>
      <w:r w:rsidR="00C6678D">
        <w:rPr>
          <w:rFonts w:ascii="Cambria" w:hAnsi="Cambria"/>
        </w:rPr>
        <w:t>3</w:t>
      </w:r>
      <w:r w:rsidR="00FB09D6">
        <w:rPr>
          <w:rFonts w:ascii="Cambria" w:hAnsi="Cambria"/>
        </w:rPr>
        <w:t>222.55</w:t>
      </w:r>
      <w:r w:rsidR="00C86267">
        <w:rPr>
          <w:rFonts w:ascii="Cambria" w:hAnsi="Cambria"/>
        </w:rPr>
        <w:t>.</w:t>
      </w:r>
      <w:r w:rsidR="00FB3487">
        <w:rPr>
          <w:rFonts w:ascii="Cambria" w:hAnsi="Cambria"/>
        </w:rPr>
        <w:t xml:space="preserve"> </w:t>
      </w:r>
    </w:p>
    <w:p w14:paraId="48E2B8CA" w14:textId="77777777" w:rsidR="00D757BC" w:rsidRDefault="00D757BC">
      <w:pPr>
        <w:rPr>
          <w:rFonts w:ascii="Cambria" w:hAnsi="Cambria"/>
          <w:color w:val="000000"/>
        </w:rPr>
      </w:pPr>
    </w:p>
    <w:p w14:paraId="3CD7EA7C" w14:textId="77777777" w:rsidR="004B4BEB" w:rsidRDefault="00DC70FC" w:rsidP="00D757BC">
      <w:pPr>
        <w:jc w:val="both"/>
        <w:rPr>
          <w:rFonts w:ascii="Cambria" w:hAnsi="Cambria"/>
          <w:color w:val="3366FF"/>
          <w:sz w:val="28"/>
          <w:szCs w:val="28"/>
        </w:rPr>
      </w:pPr>
      <w:r>
        <w:rPr>
          <w:rFonts w:ascii="Cambria" w:hAnsi="Cambria"/>
          <w:color w:val="3366FF"/>
          <w:sz w:val="28"/>
          <w:szCs w:val="28"/>
        </w:rPr>
        <w:t>Application Process</w:t>
      </w:r>
    </w:p>
    <w:p w14:paraId="424B6D5D" w14:textId="77777777" w:rsidR="00A479DC" w:rsidRDefault="00A479DC" w:rsidP="00D757BC">
      <w:pPr>
        <w:jc w:val="both"/>
        <w:rPr>
          <w:rFonts w:ascii="Cambria" w:hAnsi="Cambria"/>
          <w:color w:val="3366FF"/>
          <w:sz w:val="28"/>
          <w:szCs w:val="28"/>
        </w:rPr>
      </w:pPr>
    </w:p>
    <w:p w14:paraId="62AF6C37" w14:textId="1AE3EA5E" w:rsidR="00A479DC" w:rsidRDefault="00A479DC" w:rsidP="00971FF4">
      <w:pPr>
        <w:jc w:val="both"/>
        <w:rPr>
          <w:rFonts w:ascii="Cambria" w:hAnsi="Cambria"/>
        </w:rPr>
      </w:pPr>
      <w:r>
        <w:rPr>
          <w:rFonts w:ascii="Cambria" w:hAnsi="Cambria"/>
        </w:rPr>
        <w:t xml:space="preserve">1. </w:t>
      </w:r>
      <w:r w:rsidR="00536D3E">
        <w:rPr>
          <w:rFonts w:ascii="Cambria" w:hAnsi="Cambria"/>
        </w:rPr>
        <w:t>Applica</w:t>
      </w:r>
      <w:r w:rsidR="00DC70FC">
        <w:rPr>
          <w:rFonts w:ascii="Cambria" w:hAnsi="Cambria"/>
        </w:rPr>
        <w:t xml:space="preserve">tions must be submitted electronically to TVAES at </w:t>
      </w:r>
      <w:hyperlink r:id="rId9" w:history="1">
        <w:r w:rsidR="005104ED" w:rsidRPr="00F371E9">
          <w:rPr>
            <w:rStyle w:val="Hyperlink"/>
            <w:rFonts w:ascii="Cambria" w:hAnsi="Cambria"/>
          </w:rPr>
          <w:t>donations@tvaes.org.uk</w:t>
        </w:r>
      </w:hyperlink>
      <w:r w:rsidR="00DC70FC">
        <w:rPr>
          <w:rFonts w:ascii="Cambria" w:hAnsi="Cambria"/>
        </w:rPr>
        <w:t xml:space="preserve"> by the closing date of </w:t>
      </w:r>
      <w:r w:rsidR="00FB09D6">
        <w:rPr>
          <w:rFonts w:ascii="Cambria" w:hAnsi="Cambria"/>
        </w:rPr>
        <w:t>2</w:t>
      </w:r>
      <w:r w:rsidR="00C6678D">
        <w:rPr>
          <w:rFonts w:ascii="Cambria" w:hAnsi="Cambria"/>
        </w:rPr>
        <w:t>1</w:t>
      </w:r>
      <w:r w:rsidR="00C6678D" w:rsidRPr="00C6678D">
        <w:rPr>
          <w:rFonts w:ascii="Cambria" w:hAnsi="Cambria"/>
          <w:vertAlign w:val="superscript"/>
        </w:rPr>
        <w:t>st</w:t>
      </w:r>
      <w:r w:rsidR="00C6678D">
        <w:rPr>
          <w:rFonts w:ascii="Cambria" w:hAnsi="Cambria"/>
        </w:rPr>
        <w:t xml:space="preserve"> </w:t>
      </w:r>
      <w:r w:rsidR="009578A7">
        <w:rPr>
          <w:rFonts w:ascii="Cambria" w:hAnsi="Cambria"/>
        </w:rPr>
        <w:t>August 202</w:t>
      </w:r>
      <w:r w:rsidR="00FB09D6">
        <w:rPr>
          <w:rFonts w:ascii="Cambria" w:hAnsi="Cambria"/>
        </w:rPr>
        <w:t>3</w:t>
      </w:r>
      <w:r w:rsidR="00DC70FC">
        <w:rPr>
          <w:rFonts w:ascii="Cambria" w:hAnsi="Cambria"/>
        </w:rPr>
        <w:t xml:space="preserve">. No late applications will be considered. </w:t>
      </w:r>
    </w:p>
    <w:p w14:paraId="7ED7553D" w14:textId="77777777" w:rsidR="00DC70FC" w:rsidRDefault="00DC70FC" w:rsidP="00A479DC">
      <w:pPr>
        <w:jc w:val="both"/>
        <w:rPr>
          <w:rFonts w:ascii="Cambria" w:hAnsi="Cambria"/>
        </w:rPr>
      </w:pPr>
    </w:p>
    <w:p w14:paraId="25EE0E81" w14:textId="77777777" w:rsidR="00A479DC" w:rsidRDefault="00A479DC" w:rsidP="00A479DC">
      <w:pPr>
        <w:jc w:val="both"/>
        <w:rPr>
          <w:rFonts w:ascii="Cambria" w:hAnsi="Cambria"/>
        </w:rPr>
      </w:pPr>
      <w:r>
        <w:rPr>
          <w:rFonts w:ascii="Cambria" w:hAnsi="Cambria"/>
        </w:rPr>
        <w:t xml:space="preserve">2. </w:t>
      </w:r>
      <w:r w:rsidR="00536D3E">
        <w:rPr>
          <w:rFonts w:ascii="Cambria" w:hAnsi="Cambria"/>
        </w:rPr>
        <w:t xml:space="preserve">The </w:t>
      </w:r>
      <w:r w:rsidR="00FD6CFF">
        <w:rPr>
          <w:rFonts w:ascii="Cambria" w:hAnsi="Cambria"/>
        </w:rPr>
        <w:t xml:space="preserve">decision-making process will rely solely on this application; no interviews will be held. </w:t>
      </w:r>
    </w:p>
    <w:p w14:paraId="38AF42C1" w14:textId="77777777" w:rsidR="00FD6CFF" w:rsidRDefault="00FD6CFF" w:rsidP="00A479DC">
      <w:pPr>
        <w:jc w:val="both"/>
        <w:rPr>
          <w:rFonts w:ascii="Cambria" w:hAnsi="Cambria"/>
        </w:rPr>
      </w:pPr>
    </w:p>
    <w:p w14:paraId="36A0C26D" w14:textId="77777777" w:rsidR="00FD6CFF" w:rsidRDefault="00FD6CFF" w:rsidP="00A479DC">
      <w:pPr>
        <w:jc w:val="both"/>
        <w:rPr>
          <w:rFonts w:ascii="Cambria" w:hAnsi="Cambria"/>
        </w:rPr>
      </w:pPr>
      <w:r>
        <w:rPr>
          <w:rFonts w:ascii="Cambria" w:hAnsi="Cambria"/>
        </w:rPr>
        <w:t xml:space="preserve">3. Applicants will be notified of the outcome of their application as soon as possible. </w:t>
      </w:r>
      <w:r w:rsidR="002E3D77">
        <w:rPr>
          <w:rFonts w:ascii="Cambria" w:hAnsi="Cambria"/>
        </w:rPr>
        <w:t xml:space="preserve"> </w:t>
      </w:r>
      <w:r>
        <w:rPr>
          <w:rFonts w:ascii="Cambria" w:hAnsi="Cambria"/>
        </w:rPr>
        <w:t>All application</w:t>
      </w:r>
      <w:r w:rsidR="002E3D77">
        <w:rPr>
          <w:rFonts w:ascii="Cambria" w:hAnsi="Cambria"/>
        </w:rPr>
        <w:t>s</w:t>
      </w:r>
      <w:r>
        <w:rPr>
          <w:rFonts w:ascii="Cambria" w:hAnsi="Cambria"/>
        </w:rPr>
        <w:t xml:space="preserve"> must be submitted by the Project Director. </w:t>
      </w:r>
    </w:p>
    <w:p w14:paraId="504FA10B" w14:textId="77777777" w:rsidR="00FB3487" w:rsidRDefault="00FB3487" w:rsidP="00A479DC">
      <w:pPr>
        <w:jc w:val="both"/>
        <w:rPr>
          <w:rFonts w:ascii="Cambria" w:hAnsi="Cambria"/>
        </w:rPr>
      </w:pPr>
    </w:p>
    <w:p w14:paraId="19E20DD9" w14:textId="77777777" w:rsidR="00FB3487" w:rsidRDefault="00FB3487" w:rsidP="00A479DC">
      <w:pPr>
        <w:jc w:val="both"/>
        <w:rPr>
          <w:rFonts w:ascii="Cambria" w:hAnsi="Cambria"/>
        </w:rPr>
      </w:pPr>
      <w:r>
        <w:rPr>
          <w:rFonts w:ascii="Cambria" w:hAnsi="Cambria"/>
        </w:rPr>
        <w:t>4. Applications must be in English</w:t>
      </w:r>
    </w:p>
    <w:p w14:paraId="1039F20F" w14:textId="77777777" w:rsidR="00FD6CFF" w:rsidRDefault="00FD6CFF" w:rsidP="00A479DC">
      <w:pPr>
        <w:jc w:val="both"/>
        <w:rPr>
          <w:rFonts w:ascii="Cambria" w:hAnsi="Cambria"/>
        </w:rPr>
      </w:pPr>
    </w:p>
    <w:p w14:paraId="1A07F415" w14:textId="77777777" w:rsidR="00FD6CFF" w:rsidRPr="00FD6CFF" w:rsidRDefault="00FD6CFF" w:rsidP="00A479DC">
      <w:pPr>
        <w:jc w:val="both"/>
        <w:rPr>
          <w:rFonts w:ascii="Cambria" w:hAnsi="Cambria"/>
          <w:color w:val="3366FF"/>
          <w:sz w:val="28"/>
          <w:szCs w:val="28"/>
        </w:rPr>
      </w:pPr>
      <w:r w:rsidRPr="00FD6CFF">
        <w:rPr>
          <w:rFonts w:ascii="Cambria" w:hAnsi="Cambria"/>
          <w:color w:val="3366FF"/>
          <w:sz w:val="28"/>
          <w:szCs w:val="28"/>
        </w:rPr>
        <w:t>Criteria for Success</w:t>
      </w:r>
    </w:p>
    <w:p w14:paraId="3E2B79CF" w14:textId="77777777" w:rsidR="00A479DC" w:rsidRDefault="00A479DC" w:rsidP="00A479DC">
      <w:pPr>
        <w:jc w:val="both"/>
        <w:rPr>
          <w:rFonts w:ascii="Cambria" w:hAnsi="Cambria"/>
        </w:rPr>
      </w:pPr>
    </w:p>
    <w:p w14:paraId="24ECCC2C" w14:textId="77777777" w:rsidR="00FD6CFF" w:rsidRDefault="00FD6CFF" w:rsidP="00A479DC">
      <w:pPr>
        <w:jc w:val="both"/>
        <w:rPr>
          <w:rFonts w:ascii="Cambria" w:hAnsi="Cambria"/>
        </w:rPr>
      </w:pPr>
      <w:r>
        <w:rPr>
          <w:rFonts w:ascii="Cambria" w:hAnsi="Cambria"/>
        </w:rPr>
        <w:t>Preference will be given to the applications that best demonstrate the following characteristics:</w:t>
      </w:r>
    </w:p>
    <w:p w14:paraId="2B6182E3" w14:textId="77777777" w:rsidR="00FD6CFF" w:rsidRDefault="00FD6CFF" w:rsidP="00A479DC">
      <w:pPr>
        <w:jc w:val="both"/>
        <w:rPr>
          <w:rFonts w:ascii="Cambria" w:hAnsi="Cambria"/>
        </w:rPr>
      </w:pPr>
    </w:p>
    <w:p w14:paraId="56E6FC34" w14:textId="77777777" w:rsidR="00FD6CFF" w:rsidRDefault="00FD6CFF" w:rsidP="00A479DC">
      <w:pPr>
        <w:jc w:val="both"/>
        <w:rPr>
          <w:rFonts w:ascii="Cambria" w:hAnsi="Cambria"/>
        </w:rPr>
      </w:pPr>
      <w:r>
        <w:rPr>
          <w:rFonts w:ascii="Cambria" w:hAnsi="Cambria"/>
        </w:rPr>
        <w:t>1. A requirement of urgency for the stated project (examples may include rescue archaeology due to encroachment of development or urgent conservation due to ongoing or imminent deterioration).</w:t>
      </w:r>
    </w:p>
    <w:p w14:paraId="76664A81" w14:textId="77777777" w:rsidR="00FD6CFF" w:rsidRDefault="00FD6CFF" w:rsidP="00A479DC">
      <w:pPr>
        <w:jc w:val="both"/>
        <w:rPr>
          <w:rFonts w:ascii="Cambria" w:hAnsi="Cambria"/>
        </w:rPr>
      </w:pPr>
    </w:p>
    <w:p w14:paraId="4D451B1E" w14:textId="77777777" w:rsidR="00FD6CFF" w:rsidRDefault="00FD6CFF" w:rsidP="00A479DC">
      <w:pPr>
        <w:jc w:val="both"/>
        <w:rPr>
          <w:rFonts w:ascii="Cambria" w:hAnsi="Cambria"/>
        </w:rPr>
      </w:pPr>
      <w:r>
        <w:rPr>
          <w:rFonts w:ascii="Cambria" w:hAnsi="Cambria"/>
        </w:rPr>
        <w:t>2. Tightly defined goals for the planned project.</w:t>
      </w:r>
    </w:p>
    <w:p w14:paraId="6F2E293C" w14:textId="77777777" w:rsidR="00FD6CFF" w:rsidRDefault="00FD6CFF" w:rsidP="00A479DC">
      <w:pPr>
        <w:jc w:val="both"/>
        <w:rPr>
          <w:rFonts w:ascii="Cambria" w:hAnsi="Cambria"/>
        </w:rPr>
      </w:pPr>
    </w:p>
    <w:p w14:paraId="58F0CCBF" w14:textId="03C2B435" w:rsidR="00FD6CFF" w:rsidRDefault="00FD6CFF" w:rsidP="00A479DC">
      <w:pPr>
        <w:jc w:val="both"/>
        <w:rPr>
          <w:rFonts w:ascii="Cambria" w:hAnsi="Cambria"/>
        </w:rPr>
      </w:pPr>
      <w:r>
        <w:rPr>
          <w:rFonts w:ascii="Cambria" w:hAnsi="Cambria"/>
        </w:rPr>
        <w:t xml:space="preserve">3. Opportunities for involvement, </w:t>
      </w:r>
      <w:r w:rsidR="00C6678D">
        <w:rPr>
          <w:rFonts w:ascii="Cambria" w:hAnsi="Cambria"/>
        </w:rPr>
        <w:t>feedback,</w:t>
      </w:r>
      <w:r>
        <w:rPr>
          <w:rFonts w:ascii="Cambria" w:hAnsi="Cambria"/>
        </w:rPr>
        <w:t xml:space="preserve"> or presentation to the TVAES membership.</w:t>
      </w:r>
    </w:p>
    <w:p w14:paraId="28EB8F3C" w14:textId="77777777" w:rsidR="00FD6CFF" w:rsidRDefault="00FD6CFF" w:rsidP="00A479DC">
      <w:pPr>
        <w:jc w:val="both"/>
        <w:rPr>
          <w:rFonts w:ascii="Cambria" w:hAnsi="Cambria"/>
        </w:rPr>
      </w:pPr>
    </w:p>
    <w:p w14:paraId="6FE2AE16" w14:textId="77777777" w:rsidR="00FD6CFF" w:rsidRDefault="00FD6CFF" w:rsidP="00A479DC">
      <w:pPr>
        <w:jc w:val="both"/>
        <w:rPr>
          <w:rFonts w:ascii="Cambria" w:hAnsi="Cambria"/>
        </w:rPr>
      </w:pPr>
      <w:r>
        <w:rPr>
          <w:rFonts w:ascii="Cambria" w:hAnsi="Cambria"/>
        </w:rPr>
        <w:t xml:space="preserve">4. Precise definition of the additional value to the project enabled through TVAES funding. </w:t>
      </w:r>
    </w:p>
    <w:p w14:paraId="663D7228" w14:textId="77777777" w:rsidR="00FD6CFF" w:rsidRDefault="00FD6CFF" w:rsidP="00A479DC">
      <w:pPr>
        <w:jc w:val="both"/>
        <w:rPr>
          <w:rFonts w:ascii="Cambria" w:hAnsi="Cambria"/>
        </w:rPr>
      </w:pPr>
    </w:p>
    <w:p w14:paraId="5E516596" w14:textId="77777777" w:rsidR="005477DD" w:rsidRDefault="005477DD" w:rsidP="00A479DC">
      <w:pPr>
        <w:jc w:val="both"/>
        <w:rPr>
          <w:rFonts w:ascii="Cambria" w:hAnsi="Cambria"/>
        </w:rPr>
      </w:pPr>
    </w:p>
    <w:p w14:paraId="73B30B66" w14:textId="77777777" w:rsidR="00FD6CFF" w:rsidRPr="00FD6CFF" w:rsidRDefault="00FD6CFF" w:rsidP="00A479DC">
      <w:pPr>
        <w:jc w:val="both"/>
        <w:rPr>
          <w:rFonts w:ascii="Cambria" w:hAnsi="Cambria"/>
          <w:color w:val="3366FF"/>
          <w:sz w:val="28"/>
          <w:szCs w:val="28"/>
        </w:rPr>
      </w:pPr>
      <w:r w:rsidRPr="00FD6CFF">
        <w:rPr>
          <w:rFonts w:ascii="Cambria" w:hAnsi="Cambria"/>
          <w:color w:val="3366FF"/>
          <w:sz w:val="28"/>
          <w:szCs w:val="28"/>
        </w:rPr>
        <w:lastRenderedPageBreak/>
        <w:t xml:space="preserve">Notes and Conditions </w:t>
      </w:r>
    </w:p>
    <w:p w14:paraId="36C93514" w14:textId="77777777" w:rsidR="00FD6CFF" w:rsidRDefault="00FD6CFF" w:rsidP="00A479DC">
      <w:pPr>
        <w:jc w:val="both"/>
        <w:rPr>
          <w:rFonts w:ascii="Cambria" w:hAnsi="Cambria"/>
        </w:rPr>
      </w:pPr>
    </w:p>
    <w:p w14:paraId="6005FED4" w14:textId="77777777" w:rsidR="00FD6CFF" w:rsidRDefault="00FD6CFF" w:rsidP="00A479DC">
      <w:pPr>
        <w:jc w:val="both"/>
        <w:rPr>
          <w:rFonts w:ascii="Cambria" w:hAnsi="Cambria"/>
        </w:rPr>
      </w:pPr>
      <w:r>
        <w:rPr>
          <w:rFonts w:ascii="Cambria" w:hAnsi="Cambria"/>
        </w:rPr>
        <w:t xml:space="preserve">1. Applicants will be accepted from any nationality. There is no explicit requirement for a </w:t>
      </w:r>
      <w:smartTag w:uri="urn:schemas-microsoft-com:office:smarttags" w:element="place">
        <w:smartTag w:uri="urn:schemas-microsoft-com:office:smarttags" w:element="country-region">
          <w:r>
            <w:rPr>
              <w:rFonts w:ascii="Cambria" w:hAnsi="Cambria"/>
            </w:rPr>
            <w:t>UK</w:t>
          </w:r>
        </w:smartTag>
      </w:smartTag>
      <w:r>
        <w:rPr>
          <w:rFonts w:ascii="Cambria" w:hAnsi="Cambria"/>
        </w:rPr>
        <w:t xml:space="preserve"> connection. </w:t>
      </w:r>
    </w:p>
    <w:p w14:paraId="610DFE8E" w14:textId="77777777" w:rsidR="00FD6CFF" w:rsidRDefault="00FD6CFF" w:rsidP="00A479DC">
      <w:pPr>
        <w:jc w:val="both"/>
        <w:rPr>
          <w:rFonts w:ascii="Cambria" w:hAnsi="Cambria"/>
        </w:rPr>
      </w:pPr>
    </w:p>
    <w:p w14:paraId="70EB6ADE" w14:textId="77777777" w:rsidR="007D4A16" w:rsidRDefault="00FD6CFF" w:rsidP="007D4A16">
      <w:pPr>
        <w:jc w:val="both"/>
        <w:rPr>
          <w:rFonts w:ascii="Cambria" w:hAnsi="Cambria"/>
        </w:rPr>
      </w:pPr>
      <w:r>
        <w:rPr>
          <w:rFonts w:ascii="Cambria" w:hAnsi="Cambria"/>
        </w:rPr>
        <w:t xml:space="preserve">2. </w:t>
      </w:r>
      <w:r w:rsidR="007D4A16">
        <w:rPr>
          <w:rFonts w:ascii="Cambria" w:hAnsi="Cambria"/>
        </w:rPr>
        <w:t>The award/awards will only be given for a specific project/projects falling within the scope of the TVAES Donation Policy, which states that “all donations must be made to public or private organisations engaged in field work, research, epigraphy or conservation in the UK, Egypt, Sudan or elsewhere in connection with the culture and hi</w:t>
      </w:r>
      <w:r w:rsidR="001D7B81">
        <w:rPr>
          <w:rFonts w:ascii="Cambria" w:hAnsi="Cambria"/>
        </w:rPr>
        <w:t>story of a</w:t>
      </w:r>
      <w:r w:rsidR="007D4A16">
        <w:rPr>
          <w:rFonts w:ascii="Cambria" w:hAnsi="Cambria"/>
        </w:rPr>
        <w:t xml:space="preserve">ncient Egypt”. </w:t>
      </w:r>
    </w:p>
    <w:p w14:paraId="126FCC53" w14:textId="77777777" w:rsidR="00FD6CFF" w:rsidRDefault="00FD6CFF" w:rsidP="00A479DC">
      <w:pPr>
        <w:jc w:val="both"/>
        <w:rPr>
          <w:rFonts w:ascii="Cambria" w:hAnsi="Cambria"/>
        </w:rPr>
      </w:pPr>
    </w:p>
    <w:p w14:paraId="65FE416D" w14:textId="77777777" w:rsidR="00A479DC" w:rsidRDefault="007D4A16" w:rsidP="00A479DC">
      <w:pPr>
        <w:jc w:val="both"/>
        <w:rPr>
          <w:rFonts w:ascii="Cambria" w:hAnsi="Cambria"/>
        </w:rPr>
      </w:pPr>
      <w:r>
        <w:rPr>
          <w:rFonts w:ascii="Cambria" w:hAnsi="Cambria"/>
        </w:rPr>
        <w:t xml:space="preserve">3. </w:t>
      </w:r>
      <w:r w:rsidR="00055233">
        <w:rPr>
          <w:rFonts w:ascii="Cambria" w:hAnsi="Cambria"/>
        </w:rPr>
        <w:t xml:space="preserve">The award is not intended as a supplement to student grants for regular undergraduate or postgraduate courses. </w:t>
      </w:r>
    </w:p>
    <w:p w14:paraId="6620D20E" w14:textId="77777777" w:rsidR="00A479DC" w:rsidRDefault="00A479DC" w:rsidP="00A479DC">
      <w:pPr>
        <w:jc w:val="both"/>
        <w:rPr>
          <w:rFonts w:ascii="Cambria" w:hAnsi="Cambria"/>
        </w:rPr>
      </w:pPr>
    </w:p>
    <w:p w14:paraId="14274CAA" w14:textId="7F622F82" w:rsidR="007D4A16" w:rsidRDefault="00A479DC" w:rsidP="00140EE7">
      <w:pPr>
        <w:jc w:val="both"/>
        <w:rPr>
          <w:rFonts w:ascii="Cambria" w:hAnsi="Cambria"/>
        </w:rPr>
      </w:pPr>
      <w:r>
        <w:rPr>
          <w:rFonts w:ascii="Cambria" w:hAnsi="Cambria"/>
        </w:rPr>
        <w:t xml:space="preserve">4. </w:t>
      </w:r>
      <w:r w:rsidR="007D4A16">
        <w:rPr>
          <w:rFonts w:ascii="Cambria" w:hAnsi="Cambria"/>
        </w:rPr>
        <w:t xml:space="preserve"> </w:t>
      </w:r>
      <w:r w:rsidR="005104ED">
        <w:rPr>
          <w:rFonts w:ascii="Cambria" w:hAnsi="Cambria"/>
        </w:rPr>
        <w:t>T</w:t>
      </w:r>
      <w:r w:rsidR="007D4A16">
        <w:rPr>
          <w:rFonts w:ascii="Cambria" w:hAnsi="Cambria"/>
        </w:rPr>
        <w:t xml:space="preserve">he </w:t>
      </w:r>
      <w:r w:rsidR="00BC1F39">
        <w:rPr>
          <w:rFonts w:ascii="Cambria" w:hAnsi="Cambria"/>
        </w:rPr>
        <w:t>award range is expected to be approximately £100 to £</w:t>
      </w:r>
      <w:r w:rsidR="00C6678D">
        <w:rPr>
          <w:rFonts w:ascii="Cambria" w:hAnsi="Cambria"/>
        </w:rPr>
        <w:t>6</w:t>
      </w:r>
      <w:r w:rsidR="00BC1F39">
        <w:rPr>
          <w:rFonts w:ascii="Cambria" w:hAnsi="Cambria"/>
        </w:rPr>
        <w:t xml:space="preserve">00 per project.  All funds are payable in UK Pounds Sterling, transfer fees to non UK bank accounts </w:t>
      </w:r>
      <w:r w:rsidR="009578A7">
        <w:rPr>
          <w:rFonts w:ascii="Cambria" w:hAnsi="Cambria"/>
        </w:rPr>
        <w:t>may</w:t>
      </w:r>
      <w:r w:rsidR="00BC1F39">
        <w:rPr>
          <w:rFonts w:ascii="Cambria" w:hAnsi="Cambria"/>
        </w:rPr>
        <w:t xml:space="preserve"> be deducted from the award.  </w:t>
      </w:r>
    </w:p>
    <w:p w14:paraId="42B4C69C" w14:textId="77777777" w:rsidR="005104ED" w:rsidRDefault="005104ED" w:rsidP="00140EE7">
      <w:pPr>
        <w:jc w:val="both"/>
        <w:rPr>
          <w:rFonts w:ascii="Cambria" w:hAnsi="Cambria"/>
        </w:rPr>
      </w:pPr>
    </w:p>
    <w:p w14:paraId="2C3438FF" w14:textId="77777777" w:rsidR="00140EE7" w:rsidRDefault="007D4A16" w:rsidP="00140EE7">
      <w:pPr>
        <w:jc w:val="both"/>
        <w:rPr>
          <w:rFonts w:ascii="Cambria" w:hAnsi="Cambria"/>
          <w:color w:val="000000"/>
        </w:rPr>
      </w:pPr>
      <w:r>
        <w:rPr>
          <w:rFonts w:ascii="Cambria" w:hAnsi="Cambria"/>
          <w:color w:val="000000"/>
        </w:rPr>
        <w:t xml:space="preserve">5. </w:t>
      </w:r>
      <w:r w:rsidR="00140EE7">
        <w:rPr>
          <w:rFonts w:ascii="Cambria" w:hAnsi="Cambria"/>
          <w:color w:val="000000"/>
        </w:rPr>
        <w:t xml:space="preserve">Successful bidders for awards will be invited to present the results of their part-funded work at a TVAES meeting at a suitable later date, or prepare a short newsletter </w:t>
      </w:r>
      <w:r w:rsidR="002E3D77">
        <w:rPr>
          <w:rFonts w:ascii="Cambria" w:hAnsi="Cambria"/>
          <w:color w:val="000000"/>
        </w:rPr>
        <w:t>article</w:t>
      </w:r>
      <w:r w:rsidR="00140EE7">
        <w:rPr>
          <w:rFonts w:ascii="Cambria" w:hAnsi="Cambria"/>
          <w:color w:val="000000"/>
        </w:rPr>
        <w:t xml:space="preserve">, or to contribute in some other way deemed appropriate to TVAES member feedback on the project results. </w:t>
      </w:r>
    </w:p>
    <w:p w14:paraId="6A7B5ECF" w14:textId="77777777" w:rsidR="00A479DC" w:rsidRDefault="00A479DC" w:rsidP="00A479DC">
      <w:pPr>
        <w:jc w:val="both"/>
        <w:rPr>
          <w:rFonts w:ascii="Cambria" w:hAnsi="Cambria"/>
        </w:rPr>
      </w:pPr>
    </w:p>
    <w:p w14:paraId="19F112AE" w14:textId="49BC3592" w:rsidR="00A479DC" w:rsidRDefault="007D4A16" w:rsidP="005F5756">
      <w:pPr>
        <w:jc w:val="both"/>
        <w:rPr>
          <w:rFonts w:ascii="Cambria" w:hAnsi="Cambria"/>
        </w:rPr>
      </w:pPr>
      <w:r>
        <w:rPr>
          <w:rFonts w:ascii="Cambria" w:hAnsi="Cambria"/>
        </w:rPr>
        <w:t>6</w:t>
      </w:r>
      <w:r w:rsidR="00140EE7">
        <w:rPr>
          <w:rFonts w:ascii="Cambria" w:hAnsi="Cambria"/>
        </w:rPr>
        <w:t>. Save in exceptional circumstances</w:t>
      </w:r>
      <w:r w:rsidR="002E3D77">
        <w:rPr>
          <w:rFonts w:ascii="Cambria" w:hAnsi="Cambria"/>
        </w:rPr>
        <w:t>,</w:t>
      </w:r>
      <w:r w:rsidR="00140EE7">
        <w:rPr>
          <w:rFonts w:ascii="Cambria" w:hAnsi="Cambria"/>
        </w:rPr>
        <w:t xml:space="preserve"> and then only with the consent of the TVAES Donation Sub-Committee, an award which is not taken up by </w:t>
      </w:r>
      <w:r w:rsidR="00C86267">
        <w:rPr>
          <w:rFonts w:ascii="Cambria" w:hAnsi="Cambria"/>
        </w:rPr>
        <w:t>December</w:t>
      </w:r>
      <w:r w:rsidR="005477DD">
        <w:rPr>
          <w:rFonts w:ascii="Cambria" w:hAnsi="Cambria"/>
        </w:rPr>
        <w:t xml:space="preserve"> 31</w:t>
      </w:r>
      <w:r w:rsidR="005477DD" w:rsidRPr="005477DD">
        <w:rPr>
          <w:rFonts w:ascii="Cambria" w:hAnsi="Cambria"/>
          <w:vertAlign w:val="superscript"/>
        </w:rPr>
        <w:t>st</w:t>
      </w:r>
      <w:r w:rsidR="005477DD">
        <w:rPr>
          <w:rFonts w:ascii="Cambria" w:hAnsi="Cambria"/>
        </w:rPr>
        <w:t xml:space="preserve"> </w:t>
      </w:r>
      <w:r w:rsidR="0040314E">
        <w:rPr>
          <w:rFonts w:ascii="Cambria" w:hAnsi="Cambria"/>
        </w:rPr>
        <w:t>20</w:t>
      </w:r>
      <w:r w:rsidR="00C86267">
        <w:rPr>
          <w:rFonts w:ascii="Cambria" w:hAnsi="Cambria"/>
        </w:rPr>
        <w:t>2</w:t>
      </w:r>
      <w:r w:rsidR="00FB09D6">
        <w:rPr>
          <w:rFonts w:ascii="Cambria" w:hAnsi="Cambria"/>
        </w:rPr>
        <w:t>4</w:t>
      </w:r>
      <w:r w:rsidR="00140EE7">
        <w:rPr>
          <w:rFonts w:ascii="Cambria" w:hAnsi="Cambria"/>
        </w:rPr>
        <w:t xml:space="preserve"> shall lapse.</w:t>
      </w:r>
      <w:r w:rsidR="00C86267">
        <w:rPr>
          <w:rFonts w:ascii="Cambria" w:hAnsi="Cambria"/>
        </w:rPr>
        <w:t xml:space="preserve">  </w:t>
      </w:r>
      <w:r w:rsidR="00FB09D6">
        <w:rPr>
          <w:rFonts w:ascii="Cambria" w:hAnsi="Cambria"/>
        </w:rPr>
        <w:t xml:space="preserve"> We will be sensitive to circumstances if work planned, for example in Sudan, is unavoidably delayed.</w:t>
      </w:r>
    </w:p>
    <w:p w14:paraId="50664AC4" w14:textId="77777777" w:rsidR="00140EE7" w:rsidRDefault="00140EE7" w:rsidP="00A479DC">
      <w:pPr>
        <w:jc w:val="both"/>
        <w:rPr>
          <w:rFonts w:ascii="Cambria" w:hAnsi="Cambria"/>
        </w:rPr>
      </w:pPr>
    </w:p>
    <w:p w14:paraId="7F4F2BD3" w14:textId="77777777" w:rsidR="00140EE7" w:rsidRDefault="00140EE7" w:rsidP="00A479DC">
      <w:pPr>
        <w:jc w:val="both"/>
        <w:rPr>
          <w:rFonts w:ascii="Cambria" w:hAnsi="Cambria"/>
        </w:rPr>
      </w:pPr>
    </w:p>
    <w:p w14:paraId="1B5129B4" w14:textId="77777777" w:rsidR="00140EE7" w:rsidRDefault="00140EE7" w:rsidP="00A479DC">
      <w:pPr>
        <w:jc w:val="both"/>
        <w:rPr>
          <w:rFonts w:ascii="Cambria" w:hAnsi="Cambria"/>
        </w:rPr>
      </w:pPr>
    </w:p>
    <w:p w14:paraId="13B98F2C" w14:textId="77777777" w:rsidR="00140EE7" w:rsidRDefault="00140EE7" w:rsidP="00A479DC">
      <w:pPr>
        <w:jc w:val="both"/>
        <w:rPr>
          <w:rFonts w:ascii="Cambria" w:hAnsi="Cambria"/>
        </w:rPr>
      </w:pPr>
    </w:p>
    <w:p w14:paraId="50B647FA" w14:textId="77777777" w:rsidR="007D4A16" w:rsidRDefault="007D4A16" w:rsidP="00A479DC">
      <w:pPr>
        <w:jc w:val="both"/>
        <w:rPr>
          <w:rFonts w:ascii="Cambria" w:hAnsi="Cambria"/>
        </w:rPr>
      </w:pPr>
    </w:p>
    <w:p w14:paraId="7BF4161C" w14:textId="77777777" w:rsidR="007D4A16" w:rsidRDefault="007D4A16" w:rsidP="00A479DC">
      <w:pPr>
        <w:jc w:val="both"/>
        <w:rPr>
          <w:rFonts w:ascii="Cambria" w:hAnsi="Cambria"/>
        </w:rPr>
      </w:pPr>
    </w:p>
    <w:p w14:paraId="5E013DA3" w14:textId="77777777" w:rsidR="007D4A16" w:rsidRDefault="007D4A16" w:rsidP="00A479DC">
      <w:pPr>
        <w:jc w:val="both"/>
        <w:rPr>
          <w:rFonts w:ascii="Cambria" w:hAnsi="Cambria"/>
        </w:rPr>
      </w:pPr>
    </w:p>
    <w:p w14:paraId="70A66DA7" w14:textId="77777777" w:rsidR="007D4A16" w:rsidRDefault="007D4A16" w:rsidP="00A479DC">
      <w:pPr>
        <w:jc w:val="both"/>
        <w:rPr>
          <w:rFonts w:ascii="Cambria" w:hAnsi="Cambria"/>
        </w:rPr>
      </w:pPr>
    </w:p>
    <w:p w14:paraId="3BC99EE6" w14:textId="77777777" w:rsidR="007D4A16" w:rsidRDefault="007D4A16" w:rsidP="00A479DC">
      <w:pPr>
        <w:jc w:val="both"/>
        <w:rPr>
          <w:rFonts w:ascii="Cambria" w:hAnsi="Cambria"/>
        </w:rPr>
      </w:pPr>
    </w:p>
    <w:p w14:paraId="40E1A184" w14:textId="77777777" w:rsidR="007D4A16" w:rsidRDefault="007D4A16" w:rsidP="00A479DC">
      <w:pPr>
        <w:jc w:val="both"/>
        <w:rPr>
          <w:rFonts w:ascii="Cambria" w:hAnsi="Cambria"/>
        </w:rPr>
      </w:pPr>
    </w:p>
    <w:p w14:paraId="2AFE1521" w14:textId="77777777" w:rsidR="007D4A16" w:rsidRDefault="007D4A16" w:rsidP="00A479DC">
      <w:pPr>
        <w:jc w:val="both"/>
        <w:rPr>
          <w:rFonts w:ascii="Cambria" w:hAnsi="Cambria"/>
        </w:rPr>
      </w:pPr>
    </w:p>
    <w:p w14:paraId="707D5419" w14:textId="77777777" w:rsidR="007D4A16" w:rsidRDefault="007D4A16" w:rsidP="00A479DC">
      <w:pPr>
        <w:jc w:val="both"/>
        <w:rPr>
          <w:rFonts w:ascii="Cambria" w:hAnsi="Cambria"/>
        </w:rPr>
      </w:pPr>
    </w:p>
    <w:p w14:paraId="13103D5E" w14:textId="77777777" w:rsidR="007D4A16" w:rsidRDefault="007D4A16" w:rsidP="00A479DC">
      <w:pPr>
        <w:jc w:val="both"/>
        <w:rPr>
          <w:rFonts w:ascii="Cambria" w:hAnsi="Cambria"/>
        </w:rPr>
      </w:pPr>
    </w:p>
    <w:p w14:paraId="710F0368" w14:textId="77777777" w:rsidR="007D4A16" w:rsidRDefault="007D4A16" w:rsidP="00A479DC">
      <w:pPr>
        <w:jc w:val="both"/>
        <w:rPr>
          <w:rFonts w:ascii="Cambria" w:hAnsi="Cambria"/>
        </w:rPr>
      </w:pPr>
    </w:p>
    <w:p w14:paraId="680298D3" w14:textId="77777777" w:rsidR="007D4A16" w:rsidRDefault="007D4A16" w:rsidP="00A479DC">
      <w:pPr>
        <w:jc w:val="both"/>
        <w:rPr>
          <w:rFonts w:ascii="Cambria" w:hAnsi="Cambria"/>
        </w:rPr>
      </w:pPr>
    </w:p>
    <w:p w14:paraId="46ADD428" w14:textId="77777777" w:rsidR="007D4A16" w:rsidRDefault="007D4A16" w:rsidP="00A479DC">
      <w:pPr>
        <w:jc w:val="both"/>
        <w:rPr>
          <w:rFonts w:ascii="Cambria" w:hAnsi="Cambria"/>
        </w:rPr>
      </w:pPr>
    </w:p>
    <w:p w14:paraId="15B0E5E4" w14:textId="77777777" w:rsidR="007D4A16" w:rsidRDefault="007D4A16" w:rsidP="00A479DC">
      <w:pPr>
        <w:jc w:val="both"/>
        <w:rPr>
          <w:rFonts w:ascii="Cambria" w:hAnsi="Cambria"/>
        </w:rPr>
      </w:pPr>
    </w:p>
    <w:p w14:paraId="3E7009C2" w14:textId="77777777" w:rsidR="007D4A16" w:rsidRDefault="007D4A16" w:rsidP="00A479DC">
      <w:pPr>
        <w:jc w:val="both"/>
        <w:rPr>
          <w:rFonts w:ascii="Cambria" w:hAnsi="Cambria"/>
        </w:rPr>
      </w:pPr>
    </w:p>
    <w:p w14:paraId="6B333E93" w14:textId="77777777" w:rsidR="007D4A16" w:rsidRDefault="007D4A16" w:rsidP="00A479DC">
      <w:pPr>
        <w:jc w:val="both"/>
        <w:rPr>
          <w:rFonts w:ascii="Cambria" w:hAnsi="Cambria"/>
        </w:rPr>
      </w:pPr>
    </w:p>
    <w:p w14:paraId="27F48B35" w14:textId="77777777" w:rsidR="00140EE7" w:rsidRDefault="00140EE7" w:rsidP="00A479DC">
      <w:pPr>
        <w:jc w:val="both"/>
        <w:rPr>
          <w:rFonts w:ascii="Cambria" w:hAnsi="Cambria"/>
          <w:color w:val="3366FF"/>
          <w:sz w:val="28"/>
          <w:szCs w:val="28"/>
        </w:rPr>
      </w:pPr>
    </w:p>
    <w:p w14:paraId="6B8D4931" w14:textId="77777777" w:rsidR="00140EE7" w:rsidRDefault="00140EE7" w:rsidP="00A479DC">
      <w:pPr>
        <w:jc w:val="both"/>
        <w:rPr>
          <w:rFonts w:ascii="Cambria" w:hAnsi="Cambria"/>
          <w:color w:val="3366FF"/>
          <w:sz w:val="28"/>
          <w:szCs w:val="28"/>
        </w:rPr>
      </w:pPr>
    </w:p>
    <w:p w14:paraId="263DCDF2" w14:textId="77777777" w:rsidR="00FB3487" w:rsidRDefault="00FB3487" w:rsidP="00A479DC">
      <w:pPr>
        <w:jc w:val="both"/>
        <w:rPr>
          <w:rFonts w:ascii="Cambria" w:hAnsi="Cambria"/>
          <w:color w:val="3366FF"/>
          <w:sz w:val="28"/>
          <w:szCs w:val="28"/>
        </w:rPr>
      </w:pPr>
    </w:p>
    <w:p w14:paraId="2C127B2E" w14:textId="77777777" w:rsidR="00FB3487" w:rsidRDefault="00FB3487" w:rsidP="00A479DC">
      <w:pPr>
        <w:jc w:val="both"/>
        <w:rPr>
          <w:rFonts w:ascii="Cambria" w:hAnsi="Cambria"/>
          <w:color w:val="3366FF"/>
          <w:sz w:val="28"/>
          <w:szCs w:val="28"/>
        </w:rPr>
      </w:pPr>
    </w:p>
    <w:p w14:paraId="5C0C6B60" w14:textId="77777777" w:rsidR="00FB3487" w:rsidRDefault="00FB3487" w:rsidP="00A479DC">
      <w:pPr>
        <w:jc w:val="both"/>
        <w:rPr>
          <w:rFonts w:ascii="Cambria" w:hAnsi="Cambria"/>
          <w:color w:val="3366FF"/>
          <w:sz w:val="28"/>
          <w:szCs w:val="28"/>
        </w:rPr>
      </w:pPr>
    </w:p>
    <w:p w14:paraId="63802FA5" w14:textId="13F90032" w:rsidR="00140EE7" w:rsidRPr="00140EE7" w:rsidRDefault="009332D0" w:rsidP="00A479DC">
      <w:pPr>
        <w:jc w:val="both"/>
        <w:rPr>
          <w:rFonts w:ascii="Cambria" w:hAnsi="Cambria"/>
          <w:color w:val="3366FF"/>
          <w:sz w:val="28"/>
          <w:szCs w:val="28"/>
        </w:rPr>
      </w:pPr>
      <w:r>
        <w:rPr>
          <w:noProof/>
        </w:rPr>
        <w:drawing>
          <wp:anchor distT="0" distB="0" distL="114300" distR="114300" simplePos="0" relativeHeight="251658240" behindDoc="0" locked="0" layoutInCell="1" allowOverlap="1" wp14:anchorId="09C3D98A" wp14:editId="363B1748">
            <wp:simplePos x="0" y="0"/>
            <wp:positionH relativeFrom="margin">
              <wp:posOffset>152400</wp:posOffset>
            </wp:positionH>
            <wp:positionV relativeFrom="margin">
              <wp:posOffset>152400</wp:posOffset>
            </wp:positionV>
            <wp:extent cx="977900" cy="977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pic:spPr>
                </pic:pic>
              </a:graphicData>
            </a:graphic>
            <wp14:sizeRelH relativeFrom="margin">
              <wp14:pctWidth>0</wp14:pctWidth>
            </wp14:sizeRelH>
            <wp14:sizeRelV relativeFrom="margin">
              <wp14:pctHeight>0</wp14:pctHeight>
            </wp14:sizeRelV>
          </wp:anchor>
        </w:drawing>
      </w:r>
      <w:r w:rsidR="00140EE7" w:rsidRPr="00140EE7">
        <w:rPr>
          <w:rFonts w:ascii="Cambria" w:hAnsi="Cambria"/>
          <w:color w:val="3366FF"/>
          <w:sz w:val="28"/>
          <w:szCs w:val="28"/>
        </w:rPr>
        <w:t xml:space="preserve">Thames Valley </w:t>
      </w:r>
      <w:r w:rsidR="00140EE7">
        <w:rPr>
          <w:rFonts w:ascii="Cambria" w:hAnsi="Cambria"/>
          <w:color w:val="3366FF"/>
          <w:sz w:val="28"/>
          <w:szCs w:val="28"/>
        </w:rPr>
        <w:t xml:space="preserve">Donation Fund Application Form </w:t>
      </w:r>
    </w:p>
    <w:p w14:paraId="47B0AAC0" w14:textId="77777777" w:rsidR="00140EE7" w:rsidRDefault="00140EE7" w:rsidP="00A479DC">
      <w:pPr>
        <w:jc w:val="both"/>
        <w:rPr>
          <w:rFonts w:ascii="Cambria" w:hAnsi="Cambria"/>
        </w:rPr>
      </w:pPr>
    </w:p>
    <w:p w14:paraId="5F937179" w14:textId="77777777" w:rsidR="00140EE7" w:rsidRDefault="00E230B9" w:rsidP="00A479DC">
      <w:pPr>
        <w:jc w:val="both"/>
        <w:rPr>
          <w:rFonts w:ascii="Cambria" w:hAnsi="Cambria"/>
        </w:rPr>
      </w:pPr>
      <w:r>
        <w:rPr>
          <w:rFonts w:ascii="Cambria" w:hAnsi="Cambria"/>
        </w:rPr>
        <w:t xml:space="preserve">Date of Application: </w:t>
      </w:r>
    </w:p>
    <w:p w14:paraId="3675141C" w14:textId="77777777" w:rsidR="00BC1F39" w:rsidRDefault="00BC1F39" w:rsidP="00A479DC">
      <w:pPr>
        <w:jc w:val="both"/>
        <w:rPr>
          <w:rFonts w:ascii="Cambria" w:hAnsi="Cambria"/>
        </w:rPr>
      </w:pPr>
    </w:p>
    <w:p w14:paraId="44915841" w14:textId="77777777" w:rsidR="00140EE7" w:rsidRDefault="00140EE7" w:rsidP="00A479DC">
      <w:pPr>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384"/>
        <w:gridCol w:w="2158"/>
        <w:gridCol w:w="4646"/>
      </w:tblGrid>
      <w:tr w:rsidR="00DC6CEF" w:rsidRPr="00DD010B" w14:paraId="352460BD" w14:textId="77777777" w:rsidTr="00DD010B">
        <w:tc>
          <w:tcPr>
            <w:tcW w:w="1384" w:type="dxa"/>
            <w:shd w:val="clear" w:color="auto" w:fill="auto"/>
          </w:tcPr>
          <w:p w14:paraId="16F3868A" w14:textId="77777777" w:rsidR="00E230B9" w:rsidRPr="00DD010B" w:rsidRDefault="00E230B9" w:rsidP="00DD010B">
            <w:pPr>
              <w:jc w:val="both"/>
              <w:rPr>
                <w:rFonts w:ascii="Cambria" w:hAnsi="Cambria"/>
                <w:sz w:val="22"/>
              </w:rPr>
            </w:pPr>
            <w:r w:rsidRPr="00DD010B">
              <w:rPr>
                <w:rFonts w:ascii="Cambria" w:hAnsi="Cambria"/>
                <w:sz w:val="22"/>
              </w:rPr>
              <w:t>Contact Details of Applicant</w:t>
            </w:r>
          </w:p>
        </w:tc>
        <w:tc>
          <w:tcPr>
            <w:tcW w:w="2158" w:type="dxa"/>
            <w:shd w:val="clear" w:color="auto" w:fill="auto"/>
          </w:tcPr>
          <w:p w14:paraId="177D1634" w14:textId="77777777" w:rsidR="00E230B9" w:rsidRPr="00DD010B" w:rsidRDefault="00E230B9" w:rsidP="00DD010B">
            <w:pPr>
              <w:jc w:val="both"/>
              <w:rPr>
                <w:rFonts w:ascii="Cambria" w:hAnsi="Cambria"/>
                <w:sz w:val="22"/>
              </w:rPr>
            </w:pPr>
            <w:r w:rsidRPr="00DD010B">
              <w:rPr>
                <w:rFonts w:ascii="Cambria" w:hAnsi="Cambria"/>
                <w:sz w:val="22"/>
              </w:rPr>
              <w:t>Name</w:t>
            </w:r>
          </w:p>
        </w:tc>
        <w:tc>
          <w:tcPr>
            <w:tcW w:w="4646" w:type="dxa"/>
            <w:shd w:val="clear" w:color="auto" w:fill="auto"/>
          </w:tcPr>
          <w:p w14:paraId="34C999F7" w14:textId="77777777" w:rsidR="00E230B9" w:rsidRPr="00DD010B" w:rsidRDefault="00E230B9" w:rsidP="00DD010B">
            <w:pPr>
              <w:jc w:val="both"/>
              <w:rPr>
                <w:rFonts w:ascii="Cambria" w:hAnsi="Cambria"/>
                <w:i/>
              </w:rPr>
            </w:pPr>
            <w:r w:rsidRPr="00DD010B">
              <w:rPr>
                <w:rFonts w:ascii="Cambria" w:hAnsi="Cambria"/>
                <w:i/>
              </w:rPr>
              <w:t>Application</w:t>
            </w:r>
            <w:r w:rsidR="00BC1F39" w:rsidRPr="00DD010B">
              <w:rPr>
                <w:rFonts w:ascii="Cambria" w:hAnsi="Cambria"/>
                <w:i/>
              </w:rPr>
              <w:t>s</w:t>
            </w:r>
            <w:r w:rsidRPr="00DD010B">
              <w:rPr>
                <w:rFonts w:ascii="Cambria" w:hAnsi="Cambria"/>
                <w:i/>
              </w:rPr>
              <w:t xml:space="preserve"> must be from the Project Director</w:t>
            </w:r>
          </w:p>
        </w:tc>
      </w:tr>
      <w:tr w:rsidR="00DC6CEF" w:rsidRPr="00DD010B" w14:paraId="4EE65C12" w14:textId="77777777" w:rsidTr="00DD010B">
        <w:tc>
          <w:tcPr>
            <w:tcW w:w="1384" w:type="dxa"/>
            <w:shd w:val="clear" w:color="auto" w:fill="auto"/>
          </w:tcPr>
          <w:p w14:paraId="4F9FFB7D" w14:textId="77777777" w:rsidR="00E230B9" w:rsidRPr="00DD010B" w:rsidRDefault="00E230B9" w:rsidP="00DD010B">
            <w:pPr>
              <w:jc w:val="both"/>
              <w:rPr>
                <w:rFonts w:ascii="Cambria" w:hAnsi="Cambria"/>
                <w:sz w:val="22"/>
              </w:rPr>
            </w:pPr>
          </w:p>
        </w:tc>
        <w:tc>
          <w:tcPr>
            <w:tcW w:w="2158" w:type="dxa"/>
            <w:shd w:val="clear" w:color="auto" w:fill="auto"/>
          </w:tcPr>
          <w:p w14:paraId="477FD987" w14:textId="77777777" w:rsidR="00E230B9" w:rsidRPr="00DD010B" w:rsidRDefault="00E230B9" w:rsidP="00DD010B">
            <w:pPr>
              <w:jc w:val="both"/>
              <w:rPr>
                <w:rFonts w:ascii="Cambria" w:hAnsi="Cambria"/>
                <w:sz w:val="22"/>
              </w:rPr>
            </w:pPr>
            <w:r w:rsidRPr="00DD010B">
              <w:rPr>
                <w:rFonts w:ascii="Cambria" w:hAnsi="Cambria"/>
                <w:sz w:val="22"/>
              </w:rPr>
              <w:t>Address</w:t>
            </w:r>
          </w:p>
        </w:tc>
        <w:tc>
          <w:tcPr>
            <w:tcW w:w="4646" w:type="dxa"/>
            <w:shd w:val="clear" w:color="auto" w:fill="auto"/>
          </w:tcPr>
          <w:p w14:paraId="0EC8F832" w14:textId="77777777" w:rsidR="00E230B9" w:rsidRPr="00DD010B" w:rsidRDefault="00E230B9" w:rsidP="00DD010B">
            <w:pPr>
              <w:jc w:val="both"/>
              <w:rPr>
                <w:rFonts w:ascii="Cambria" w:hAnsi="Cambria"/>
                <w:i/>
              </w:rPr>
            </w:pPr>
          </w:p>
        </w:tc>
      </w:tr>
      <w:tr w:rsidR="00DC6CEF" w:rsidRPr="00DD010B" w14:paraId="77093E3B" w14:textId="77777777" w:rsidTr="00DD010B">
        <w:tc>
          <w:tcPr>
            <w:tcW w:w="1384" w:type="dxa"/>
            <w:shd w:val="clear" w:color="auto" w:fill="auto"/>
          </w:tcPr>
          <w:p w14:paraId="76670A6F" w14:textId="77777777" w:rsidR="00E230B9" w:rsidRPr="00DD010B" w:rsidRDefault="00E230B9" w:rsidP="00DD010B">
            <w:pPr>
              <w:jc w:val="both"/>
              <w:rPr>
                <w:rFonts w:ascii="Cambria" w:hAnsi="Cambria"/>
                <w:sz w:val="22"/>
              </w:rPr>
            </w:pPr>
          </w:p>
        </w:tc>
        <w:tc>
          <w:tcPr>
            <w:tcW w:w="2158" w:type="dxa"/>
            <w:shd w:val="clear" w:color="auto" w:fill="auto"/>
          </w:tcPr>
          <w:p w14:paraId="6A0833BE" w14:textId="77777777" w:rsidR="00E230B9" w:rsidRPr="00DD010B" w:rsidRDefault="00E230B9" w:rsidP="00DD010B">
            <w:pPr>
              <w:jc w:val="both"/>
              <w:rPr>
                <w:rFonts w:ascii="Cambria" w:hAnsi="Cambria"/>
                <w:sz w:val="22"/>
              </w:rPr>
            </w:pPr>
            <w:r w:rsidRPr="00DD010B">
              <w:rPr>
                <w:rFonts w:ascii="Cambria" w:hAnsi="Cambria"/>
                <w:sz w:val="22"/>
              </w:rPr>
              <w:t>Phone</w:t>
            </w:r>
          </w:p>
        </w:tc>
        <w:tc>
          <w:tcPr>
            <w:tcW w:w="4646" w:type="dxa"/>
            <w:shd w:val="clear" w:color="auto" w:fill="auto"/>
          </w:tcPr>
          <w:p w14:paraId="57B5DDC2" w14:textId="77777777" w:rsidR="00E230B9" w:rsidRPr="00DD010B" w:rsidRDefault="00E230B9" w:rsidP="00DD010B">
            <w:pPr>
              <w:jc w:val="both"/>
              <w:rPr>
                <w:rFonts w:ascii="Cambria" w:hAnsi="Cambria"/>
              </w:rPr>
            </w:pPr>
          </w:p>
        </w:tc>
      </w:tr>
      <w:tr w:rsidR="00DC6CEF" w:rsidRPr="00DD010B" w14:paraId="70F6F3A0" w14:textId="77777777" w:rsidTr="00DD010B">
        <w:tc>
          <w:tcPr>
            <w:tcW w:w="1384" w:type="dxa"/>
            <w:shd w:val="clear" w:color="auto" w:fill="auto"/>
          </w:tcPr>
          <w:p w14:paraId="38A546B5" w14:textId="77777777" w:rsidR="00E230B9" w:rsidRPr="00DD010B" w:rsidRDefault="00E230B9" w:rsidP="00DD010B">
            <w:pPr>
              <w:jc w:val="both"/>
              <w:rPr>
                <w:rFonts w:ascii="Cambria" w:hAnsi="Cambria"/>
                <w:sz w:val="22"/>
              </w:rPr>
            </w:pPr>
          </w:p>
        </w:tc>
        <w:tc>
          <w:tcPr>
            <w:tcW w:w="2158" w:type="dxa"/>
            <w:shd w:val="clear" w:color="auto" w:fill="auto"/>
          </w:tcPr>
          <w:p w14:paraId="37966F89" w14:textId="77777777" w:rsidR="00E230B9" w:rsidRPr="00DD010B" w:rsidRDefault="00E230B9" w:rsidP="00DD010B">
            <w:pPr>
              <w:jc w:val="both"/>
              <w:rPr>
                <w:rFonts w:ascii="Cambria" w:hAnsi="Cambria"/>
                <w:sz w:val="22"/>
              </w:rPr>
            </w:pPr>
            <w:r w:rsidRPr="00DD010B">
              <w:rPr>
                <w:rFonts w:ascii="Cambria" w:hAnsi="Cambria"/>
                <w:sz w:val="22"/>
              </w:rPr>
              <w:t>Email</w:t>
            </w:r>
          </w:p>
        </w:tc>
        <w:tc>
          <w:tcPr>
            <w:tcW w:w="4646" w:type="dxa"/>
            <w:shd w:val="clear" w:color="auto" w:fill="auto"/>
          </w:tcPr>
          <w:p w14:paraId="2141B62F" w14:textId="77777777" w:rsidR="00E230B9" w:rsidRPr="00DD010B" w:rsidRDefault="00E230B9" w:rsidP="00DD010B">
            <w:pPr>
              <w:jc w:val="both"/>
              <w:rPr>
                <w:rFonts w:ascii="Cambria" w:hAnsi="Cambria"/>
              </w:rPr>
            </w:pPr>
          </w:p>
        </w:tc>
      </w:tr>
      <w:tr w:rsidR="00DC6CEF" w:rsidRPr="00DD010B" w14:paraId="12CB0A3F" w14:textId="77777777" w:rsidTr="00DD010B">
        <w:tc>
          <w:tcPr>
            <w:tcW w:w="1384" w:type="dxa"/>
            <w:shd w:val="clear" w:color="auto" w:fill="auto"/>
          </w:tcPr>
          <w:p w14:paraId="4CED3710" w14:textId="77777777" w:rsidR="00E230B9" w:rsidRPr="00DD010B" w:rsidRDefault="00E230B9" w:rsidP="00DD010B">
            <w:pPr>
              <w:jc w:val="both"/>
              <w:rPr>
                <w:rFonts w:ascii="Cambria" w:hAnsi="Cambria"/>
                <w:sz w:val="22"/>
              </w:rPr>
            </w:pPr>
          </w:p>
        </w:tc>
        <w:tc>
          <w:tcPr>
            <w:tcW w:w="2158" w:type="dxa"/>
            <w:shd w:val="clear" w:color="auto" w:fill="auto"/>
          </w:tcPr>
          <w:p w14:paraId="4366370E" w14:textId="77777777" w:rsidR="00E230B9" w:rsidRPr="00DD010B" w:rsidRDefault="00E230B9" w:rsidP="00DD010B">
            <w:pPr>
              <w:jc w:val="both"/>
              <w:rPr>
                <w:rFonts w:ascii="Cambria" w:hAnsi="Cambria"/>
                <w:sz w:val="22"/>
              </w:rPr>
            </w:pPr>
            <w:r w:rsidRPr="00DD010B">
              <w:rPr>
                <w:rFonts w:ascii="Cambria" w:hAnsi="Cambria"/>
                <w:sz w:val="22"/>
              </w:rPr>
              <w:t>Academic Institution of other affiliation</w:t>
            </w:r>
          </w:p>
        </w:tc>
        <w:tc>
          <w:tcPr>
            <w:tcW w:w="4646" w:type="dxa"/>
            <w:shd w:val="clear" w:color="auto" w:fill="auto"/>
          </w:tcPr>
          <w:p w14:paraId="435AF08C" w14:textId="77777777" w:rsidR="00E230B9" w:rsidRPr="00DD010B" w:rsidRDefault="00E230B9" w:rsidP="00DD010B">
            <w:pPr>
              <w:jc w:val="both"/>
              <w:rPr>
                <w:rFonts w:ascii="Cambria" w:hAnsi="Cambria"/>
              </w:rPr>
            </w:pPr>
          </w:p>
        </w:tc>
      </w:tr>
      <w:tr w:rsidR="00DC6CEF" w:rsidRPr="00DD010B" w14:paraId="49556B24" w14:textId="77777777" w:rsidTr="00DD010B">
        <w:tc>
          <w:tcPr>
            <w:tcW w:w="1384" w:type="dxa"/>
            <w:shd w:val="clear" w:color="auto" w:fill="auto"/>
          </w:tcPr>
          <w:p w14:paraId="1254CF22" w14:textId="77777777" w:rsidR="00E230B9" w:rsidRPr="00DD010B" w:rsidRDefault="00E230B9" w:rsidP="00DD010B">
            <w:pPr>
              <w:jc w:val="both"/>
              <w:rPr>
                <w:rFonts w:ascii="Cambria" w:hAnsi="Cambria"/>
                <w:sz w:val="22"/>
              </w:rPr>
            </w:pPr>
          </w:p>
        </w:tc>
        <w:tc>
          <w:tcPr>
            <w:tcW w:w="2158" w:type="dxa"/>
            <w:shd w:val="clear" w:color="auto" w:fill="auto"/>
          </w:tcPr>
          <w:p w14:paraId="5A9B0053" w14:textId="77777777" w:rsidR="00E230B9" w:rsidRPr="00DD010B" w:rsidRDefault="00E230B9" w:rsidP="00DD010B">
            <w:pPr>
              <w:jc w:val="both"/>
              <w:rPr>
                <w:rFonts w:ascii="Cambria" w:hAnsi="Cambria"/>
                <w:sz w:val="22"/>
              </w:rPr>
            </w:pPr>
            <w:r w:rsidRPr="00DD010B">
              <w:rPr>
                <w:rFonts w:ascii="Cambria" w:hAnsi="Cambria"/>
                <w:sz w:val="22"/>
              </w:rPr>
              <w:t>Experience and Qualifications</w:t>
            </w:r>
          </w:p>
        </w:tc>
        <w:tc>
          <w:tcPr>
            <w:tcW w:w="4646" w:type="dxa"/>
            <w:shd w:val="clear" w:color="auto" w:fill="auto"/>
          </w:tcPr>
          <w:p w14:paraId="07685A1B" w14:textId="77777777" w:rsidR="00E230B9" w:rsidRPr="00DD010B" w:rsidRDefault="00E230B9" w:rsidP="00DD010B">
            <w:pPr>
              <w:jc w:val="both"/>
              <w:rPr>
                <w:rFonts w:ascii="Cambria" w:hAnsi="Cambria"/>
                <w:i/>
              </w:rPr>
            </w:pPr>
            <w:r w:rsidRPr="00DD010B">
              <w:rPr>
                <w:rFonts w:ascii="Cambria" w:hAnsi="Cambria"/>
                <w:i/>
              </w:rPr>
              <w:t>4-5 lines maximum</w:t>
            </w:r>
          </w:p>
        </w:tc>
      </w:tr>
      <w:tr w:rsidR="00DC6CEF" w:rsidRPr="00DD010B" w14:paraId="65C80DE8" w14:textId="77777777" w:rsidTr="00DD010B">
        <w:tc>
          <w:tcPr>
            <w:tcW w:w="1384" w:type="dxa"/>
            <w:shd w:val="clear" w:color="auto" w:fill="auto"/>
          </w:tcPr>
          <w:p w14:paraId="6CFC19CB" w14:textId="77777777" w:rsidR="00E230B9" w:rsidRPr="00DD010B" w:rsidRDefault="00E230B9" w:rsidP="00DD010B">
            <w:pPr>
              <w:jc w:val="both"/>
              <w:rPr>
                <w:rFonts w:ascii="Cambria" w:hAnsi="Cambria"/>
                <w:sz w:val="22"/>
              </w:rPr>
            </w:pPr>
            <w:r w:rsidRPr="00DD010B">
              <w:rPr>
                <w:rFonts w:ascii="Cambria" w:hAnsi="Cambria"/>
                <w:sz w:val="22"/>
              </w:rPr>
              <w:t>Project Information</w:t>
            </w:r>
          </w:p>
        </w:tc>
        <w:tc>
          <w:tcPr>
            <w:tcW w:w="2158" w:type="dxa"/>
            <w:shd w:val="clear" w:color="auto" w:fill="auto"/>
          </w:tcPr>
          <w:p w14:paraId="1E767929" w14:textId="77777777" w:rsidR="00E230B9" w:rsidRPr="00DD010B" w:rsidRDefault="00E230B9" w:rsidP="00DD010B">
            <w:pPr>
              <w:jc w:val="both"/>
              <w:rPr>
                <w:rFonts w:ascii="Cambria" w:hAnsi="Cambria"/>
                <w:sz w:val="22"/>
              </w:rPr>
            </w:pPr>
            <w:r w:rsidRPr="00DD010B">
              <w:rPr>
                <w:rFonts w:ascii="Cambria" w:hAnsi="Cambria"/>
                <w:sz w:val="22"/>
              </w:rPr>
              <w:t>Main Research Question/Aims of Project</w:t>
            </w:r>
          </w:p>
        </w:tc>
        <w:tc>
          <w:tcPr>
            <w:tcW w:w="4646" w:type="dxa"/>
            <w:shd w:val="clear" w:color="auto" w:fill="auto"/>
          </w:tcPr>
          <w:p w14:paraId="4212C979" w14:textId="77777777" w:rsidR="00E230B9" w:rsidRPr="00DD010B" w:rsidRDefault="00E230B9" w:rsidP="00DD010B">
            <w:pPr>
              <w:jc w:val="both"/>
              <w:rPr>
                <w:rFonts w:ascii="Cambria" w:hAnsi="Cambria"/>
                <w:i/>
              </w:rPr>
            </w:pPr>
          </w:p>
        </w:tc>
      </w:tr>
      <w:tr w:rsidR="00DC6CEF" w:rsidRPr="00DD010B" w14:paraId="586242D1" w14:textId="77777777" w:rsidTr="00DD010B">
        <w:tc>
          <w:tcPr>
            <w:tcW w:w="1384" w:type="dxa"/>
            <w:shd w:val="clear" w:color="auto" w:fill="auto"/>
          </w:tcPr>
          <w:p w14:paraId="46CA6D26" w14:textId="77777777" w:rsidR="00E230B9" w:rsidRPr="00DD010B" w:rsidRDefault="00E230B9" w:rsidP="00DD010B">
            <w:pPr>
              <w:jc w:val="both"/>
              <w:rPr>
                <w:rFonts w:ascii="Cambria" w:hAnsi="Cambria"/>
                <w:sz w:val="22"/>
              </w:rPr>
            </w:pPr>
          </w:p>
        </w:tc>
        <w:tc>
          <w:tcPr>
            <w:tcW w:w="2158" w:type="dxa"/>
            <w:shd w:val="clear" w:color="auto" w:fill="auto"/>
          </w:tcPr>
          <w:p w14:paraId="5ECA2BE9" w14:textId="77777777" w:rsidR="00E230B9" w:rsidRPr="00DD010B" w:rsidRDefault="00E230B9" w:rsidP="00DD010B">
            <w:pPr>
              <w:jc w:val="both"/>
              <w:rPr>
                <w:rFonts w:ascii="Cambria" w:hAnsi="Cambria"/>
                <w:sz w:val="22"/>
              </w:rPr>
            </w:pPr>
            <w:r w:rsidRPr="00DD010B">
              <w:rPr>
                <w:rFonts w:ascii="Cambria" w:hAnsi="Cambria"/>
                <w:sz w:val="22"/>
              </w:rPr>
              <w:t>Brief Description of the Project and the Method(s) used</w:t>
            </w:r>
          </w:p>
        </w:tc>
        <w:tc>
          <w:tcPr>
            <w:tcW w:w="4646" w:type="dxa"/>
            <w:shd w:val="clear" w:color="auto" w:fill="auto"/>
          </w:tcPr>
          <w:p w14:paraId="0D037312" w14:textId="77777777" w:rsidR="00E230B9" w:rsidRPr="00DD010B" w:rsidRDefault="00E230B9" w:rsidP="00DD010B">
            <w:pPr>
              <w:jc w:val="both"/>
              <w:rPr>
                <w:rFonts w:ascii="Cambria" w:hAnsi="Cambria"/>
                <w:i/>
              </w:rPr>
            </w:pPr>
            <w:r w:rsidRPr="00DD010B">
              <w:rPr>
                <w:rFonts w:ascii="Cambria" w:hAnsi="Cambria"/>
                <w:i/>
              </w:rPr>
              <w:t>250 words max</w:t>
            </w:r>
          </w:p>
        </w:tc>
      </w:tr>
      <w:tr w:rsidR="00DC6CEF" w:rsidRPr="00DD010B" w14:paraId="53EC7B57" w14:textId="77777777" w:rsidTr="00DD010B">
        <w:tc>
          <w:tcPr>
            <w:tcW w:w="1384" w:type="dxa"/>
            <w:shd w:val="clear" w:color="auto" w:fill="auto"/>
          </w:tcPr>
          <w:p w14:paraId="4CAA3E7E" w14:textId="77777777" w:rsidR="00E230B9" w:rsidRPr="00DD010B" w:rsidRDefault="00E230B9" w:rsidP="00DD010B">
            <w:pPr>
              <w:jc w:val="both"/>
              <w:rPr>
                <w:rFonts w:ascii="Cambria" w:hAnsi="Cambria"/>
                <w:sz w:val="22"/>
              </w:rPr>
            </w:pPr>
          </w:p>
        </w:tc>
        <w:tc>
          <w:tcPr>
            <w:tcW w:w="2158" w:type="dxa"/>
            <w:shd w:val="clear" w:color="auto" w:fill="auto"/>
          </w:tcPr>
          <w:p w14:paraId="3A2C3733" w14:textId="77777777" w:rsidR="00E230B9" w:rsidRPr="00DD010B" w:rsidRDefault="00E230B9" w:rsidP="00DD010B">
            <w:pPr>
              <w:jc w:val="both"/>
              <w:rPr>
                <w:rFonts w:ascii="Cambria" w:hAnsi="Cambria"/>
                <w:sz w:val="22"/>
              </w:rPr>
            </w:pPr>
            <w:r w:rsidRPr="00DD010B">
              <w:rPr>
                <w:rFonts w:ascii="Cambria" w:hAnsi="Cambria"/>
                <w:sz w:val="22"/>
              </w:rPr>
              <w:t>Envisaged Outputs</w:t>
            </w:r>
          </w:p>
        </w:tc>
        <w:tc>
          <w:tcPr>
            <w:tcW w:w="4646" w:type="dxa"/>
            <w:shd w:val="clear" w:color="auto" w:fill="auto"/>
          </w:tcPr>
          <w:p w14:paraId="4D4E67AF" w14:textId="77777777" w:rsidR="00E230B9" w:rsidRPr="00DD010B" w:rsidRDefault="00E230B9" w:rsidP="00DD010B">
            <w:pPr>
              <w:jc w:val="both"/>
              <w:rPr>
                <w:rFonts w:ascii="Cambria" w:hAnsi="Cambria"/>
                <w:i/>
              </w:rPr>
            </w:pPr>
            <w:r w:rsidRPr="00DD010B">
              <w:rPr>
                <w:rFonts w:ascii="Cambria" w:hAnsi="Cambria"/>
                <w:i/>
              </w:rPr>
              <w:t>Include publication plans</w:t>
            </w:r>
          </w:p>
        </w:tc>
      </w:tr>
      <w:tr w:rsidR="00DC6CEF" w:rsidRPr="00DD010B" w14:paraId="2DC1AB1C" w14:textId="77777777" w:rsidTr="00DD010B">
        <w:tc>
          <w:tcPr>
            <w:tcW w:w="1384" w:type="dxa"/>
            <w:shd w:val="clear" w:color="auto" w:fill="auto"/>
          </w:tcPr>
          <w:p w14:paraId="32449F7C" w14:textId="77777777" w:rsidR="00E230B9" w:rsidRPr="00DD010B" w:rsidRDefault="00E230B9" w:rsidP="00DD010B">
            <w:pPr>
              <w:jc w:val="both"/>
              <w:rPr>
                <w:rFonts w:ascii="Cambria" w:hAnsi="Cambria"/>
              </w:rPr>
            </w:pPr>
            <w:r w:rsidRPr="00DD010B">
              <w:rPr>
                <w:rFonts w:ascii="Cambria" w:hAnsi="Cambria"/>
              </w:rPr>
              <w:t>Donation Specifics</w:t>
            </w:r>
          </w:p>
        </w:tc>
        <w:tc>
          <w:tcPr>
            <w:tcW w:w="2158" w:type="dxa"/>
            <w:shd w:val="clear" w:color="auto" w:fill="auto"/>
          </w:tcPr>
          <w:p w14:paraId="0DA71A96" w14:textId="77777777" w:rsidR="00E230B9" w:rsidRPr="00DD010B" w:rsidRDefault="00BC1F39" w:rsidP="00DD010B">
            <w:pPr>
              <w:jc w:val="both"/>
              <w:rPr>
                <w:rFonts w:ascii="Cambria" w:hAnsi="Cambria"/>
              </w:rPr>
            </w:pPr>
            <w:r w:rsidRPr="00DD010B">
              <w:rPr>
                <w:rFonts w:ascii="Cambria" w:hAnsi="Cambria"/>
              </w:rPr>
              <w:t>Sum Applied for from the Donation Fund</w:t>
            </w:r>
          </w:p>
        </w:tc>
        <w:tc>
          <w:tcPr>
            <w:tcW w:w="4646" w:type="dxa"/>
            <w:shd w:val="clear" w:color="auto" w:fill="auto"/>
          </w:tcPr>
          <w:p w14:paraId="5EB3AB5B" w14:textId="77777777" w:rsidR="00E230B9" w:rsidRPr="00DD010B" w:rsidRDefault="00E230B9" w:rsidP="00DD010B">
            <w:pPr>
              <w:jc w:val="both"/>
              <w:rPr>
                <w:rFonts w:ascii="Cambria" w:hAnsi="Cambria"/>
                <w:i/>
              </w:rPr>
            </w:pPr>
          </w:p>
        </w:tc>
      </w:tr>
      <w:tr w:rsidR="00DC6CEF" w:rsidRPr="00DD010B" w14:paraId="2268E774" w14:textId="77777777" w:rsidTr="00DD010B">
        <w:tc>
          <w:tcPr>
            <w:tcW w:w="1384" w:type="dxa"/>
            <w:shd w:val="clear" w:color="auto" w:fill="auto"/>
          </w:tcPr>
          <w:p w14:paraId="79CE1DF8" w14:textId="77777777" w:rsidR="00E230B9" w:rsidRPr="00DD010B" w:rsidRDefault="00E230B9" w:rsidP="00DD010B">
            <w:pPr>
              <w:jc w:val="both"/>
              <w:rPr>
                <w:rFonts w:ascii="Cambria" w:hAnsi="Cambria"/>
              </w:rPr>
            </w:pPr>
          </w:p>
        </w:tc>
        <w:tc>
          <w:tcPr>
            <w:tcW w:w="2158" w:type="dxa"/>
            <w:shd w:val="clear" w:color="auto" w:fill="auto"/>
          </w:tcPr>
          <w:p w14:paraId="7360BA43" w14:textId="77777777" w:rsidR="00E230B9" w:rsidRPr="00DD010B" w:rsidRDefault="00BC1F39" w:rsidP="00DD010B">
            <w:pPr>
              <w:jc w:val="both"/>
              <w:rPr>
                <w:rFonts w:ascii="Cambria" w:hAnsi="Cambria"/>
              </w:rPr>
            </w:pPr>
            <w:r w:rsidRPr="00DD010B">
              <w:rPr>
                <w:rFonts w:ascii="Cambria" w:hAnsi="Cambria"/>
              </w:rPr>
              <w:t>Would a lower sum be of value if offered</w:t>
            </w:r>
          </w:p>
        </w:tc>
        <w:tc>
          <w:tcPr>
            <w:tcW w:w="4646" w:type="dxa"/>
            <w:shd w:val="clear" w:color="auto" w:fill="auto"/>
          </w:tcPr>
          <w:p w14:paraId="60D69041" w14:textId="77777777" w:rsidR="00E230B9" w:rsidRPr="00DD010B" w:rsidRDefault="00BC1F39" w:rsidP="00DD010B">
            <w:pPr>
              <w:jc w:val="both"/>
              <w:rPr>
                <w:rFonts w:ascii="Cambria" w:hAnsi="Cambria"/>
                <w:i/>
              </w:rPr>
            </w:pPr>
            <w:r w:rsidRPr="00DD010B">
              <w:rPr>
                <w:rFonts w:ascii="Cambria" w:hAnsi="Cambria"/>
                <w:i/>
              </w:rPr>
              <w:t>YES / NO</w:t>
            </w:r>
          </w:p>
        </w:tc>
      </w:tr>
      <w:tr w:rsidR="00DC6CEF" w:rsidRPr="00DD010B" w14:paraId="7598F066" w14:textId="77777777" w:rsidTr="00DD010B">
        <w:tc>
          <w:tcPr>
            <w:tcW w:w="1384" w:type="dxa"/>
            <w:shd w:val="clear" w:color="auto" w:fill="auto"/>
          </w:tcPr>
          <w:p w14:paraId="2D841ED0" w14:textId="77777777" w:rsidR="00E230B9" w:rsidRPr="00DD010B" w:rsidRDefault="00E230B9" w:rsidP="00DD010B">
            <w:pPr>
              <w:jc w:val="both"/>
              <w:rPr>
                <w:rFonts w:ascii="Cambria" w:hAnsi="Cambria"/>
              </w:rPr>
            </w:pPr>
          </w:p>
        </w:tc>
        <w:tc>
          <w:tcPr>
            <w:tcW w:w="2158" w:type="dxa"/>
            <w:shd w:val="clear" w:color="auto" w:fill="auto"/>
          </w:tcPr>
          <w:p w14:paraId="409EEAF4" w14:textId="77777777" w:rsidR="00E230B9" w:rsidRPr="00DD010B" w:rsidRDefault="00BC1F39" w:rsidP="00DD010B">
            <w:pPr>
              <w:jc w:val="both"/>
              <w:rPr>
                <w:rFonts w:ascii="Cambria" w:hAnsi="Cambria"/>
              </w:rPr>
            </w:pPr>
            <w:r w:rsidRPr="00DD010B">
              <w:rPr>
                <w:rFonts w:ascii="Cambria" w:hAnsi="Cambria"/>
              </w:rPr>
              <w:t>Projected use of Donation from TVAES</w:t>
            </w:r>
          </w:p>
        </w:tc>
        <w:tc>
          <w:tcPr>
            <w:tcW w:w="4646" w:type="dxa"/>
            <w:shd w:val="clear" w:color="auto" w:fill="auto"/>
          </w:tcPr>
          <w:p w14:paraId="2BA860DE" w14:textId="77777777" w:rsidR="00E230B9" w:rsidRPr="00DD010B" w:rsidRDefault="00E230B9" w:rsidP="00DD010B">
            <w:pPr>
              <w:jc w:val="both"/>
              <w:rPr>
                <w:rFonts w:ascii="Cambria" w:hAnsi="Cambria"/>
                <w:i/>
              </w:rPr>
            </w:pPr>
          </w:p>
        </w:tc>
      </w:tr>
      <w:tr w:rsidR="00DC6CEF" w:rsidRPr="00DD010B" w14:paraId="752F084E" w14:textId="77777777" w:rsidTr="00DD010B">
        <w:tc>
          <w:tcPr>
            <w:tcW w:w="1384" w:type="dxa"/>
            <w:shd w:val="clear" w:color="auto" w:fill="auto"/>
          </w:tcPr>
          <w:p w14:paraId="074B6B66" w14:textId="77777777" w:rsidR="00E230B9" w:rsidRPr="00DD010B" w:rsidRDefault="00E230B9" w:rsidP="00DD010B">
            <w:pPr>
              <w:jc w:val="both"/>
              <w:rPr>
                <w:rFonts w:ascii="Cambria" w:hAnsi="Cambria"/>
              </w:rPr>
            </w:pPr>
          </w:p>
        </w:tc>
        <w:tc>
          <w:tcPr>
            <w:tcW w:w="2158" w:type="dxa"/>
            <w:shd w:val="clear" w:color="auto" w:fill="auto"/>
          </w:tcPr>
          <w:p w14:paraId="7363E2B9" w14:textId="77777777" w:rsidR="00E230B9" w:rsidRPr="00DD010B" w:rsidRDefault="00BC1F39" w:rsidP="00DD010B">
            <w:pPr>
              <w:jc w:val="both"/>
              <w:rPr>
                <w:rFonts w:ascii="Cambria" w:hAnsi="Cambria"/>
              </w:rPr>
            </w:pPr>
            <w:r w:rsidRPr="00DD010B">
              <w:rPr>
                <w:rFonts w:ascii="Cambria" w:hAnsi="Cambria"/>
              </w:rPr>
              <w:t>Urgency of proposed work</w:t>
            </w:r>
          </w:p>
        </w:tc>
        <w:tc>
          <w:tcPr>
            <w:tcW w:w="4646" w:type="dxa"/>
            <w:shd w:val="clear" w:color="auto" w:fill="auto"/>
          </w:tcPr>
          <w:p w14:paraId="59FDB5A9" w14:textId="77777777" w:rsidR="00E230B9" w:rsidRPr="00DD010B" w:rsidRDefault="00BC1F39" w:rsidP="00DD010B">
            <w:pPr>
              <w:jc w:val="both"/>
              <w:rPr>
                <w:rFonts w:ascii="Cambria" w:hAnsi="Cambria"/>
                <w:i/>
              </w:rPr>
            </w:pPr>
            <w:r w:rsidRPr="00DD010B">
              <w:rPr>
                <w:rFonts w:ascii="Cambria" w:hAnsi="Cambria"/>
                <w:i/>
              </w:rPr>
              <w:t>Level of risk to site/artefact, etc. with brief reasons</w:t>
            </w:r>
          </w:p>
        </w:tc>
      </w:tr>
      <w:tr w:rsidR="00DC6CEF" w:rsidRPr="00DD010B" w14:paraId="123089E1" w14:textId="77777777" w:rsidTr="00DD010B">
        <w:tc>
          <w:tcPr>
            <w:tcW w:w="1384" w:type="dxa"/>
            <w:shd w:val="clear" w:color="auto" w:fill="auto"/>
          </w:tcPr>
          <w:p w14:paraId="285E9877" w14:textId="77777777" w:rsidR="00E230B9" w:rsidRPr="00DD010B" w:rsidRDefault="00BC1F39" w:rsidP="00DD010B">
            <w:pPr>
              <w:jc w:val="both"/>
              <w:rPr>
                <w:rFonts w:ascii="Cambria" w:hAnsi="Cambria"/>
              </w:rPr>
            </w:pPr>
            <w:r w:rsidRPr="00DD010B">
              <w:rPr>
                <w:rFonts w:ascii="Cambria" w:hAnsi="Cambria"/>
              </w:rPr>
              <w:t>TVAES</w:t>
            </w:r>
          </w:p>
        </w:tc>
        <w:tc>
          <w:tcPr>
            <w:tcW w:w="2158" w:type="dxa"/>
            <w:shd w:val="clear" w:color="auto" w:fill="auto"/>
          </w:tcPr>
          <w:p w14:paraId="500BD815" w14:textId="77777777" w:rsidR="00E230B9" w:rsidRPr="00DD010B" w:rsidRDefault="00BC1F39" w:rsidP="00DD010B">
            <w:pPr>
              <w:jc w:val="both"/>
              <w:rPr>
                <w:rFonts w:ascii="Cambria" w:hAnsi="Cambria"/>
              </w:rPr>
            </w:pPr>
            <w:r w:rsidRPr="00DD010B">
              <w:rPr>
                <w:rFonts w:ascii="Cambria" w:hAnsi="Cambria"/>
              </w:rPr>
              <w:t>Proposed TVAES Feedback</w:t>
            </w:r>
          </w:p>
        </w:tc>
        <w:tc>
          <w:tcPr>
            <w:tcW w:w="4646" w:type="dxa"/>
            <w:shd w:val="clear" w:color="auto" w:fill="auto"/>
          </w:tcPr>
          <w:p w14:paraId="716D8913" w14:textId="77777777" w:rsidR="00E230B9" w:rsidRPr="00DD010B" w:rsidRDefault="00BC1F39" w:rsidP="00DD010B">
            <w:pPr>
              <w:jc w:val="both"/>
              <w:rPr>
                <w:rFonts w:ascii="Cambria" w:hAnsi="Cambria"/>
                <w:i/>
              </w:rPr>
            </w:pPr>
            <w:r w:rsidRPr="00DD010B">
              <w:rPr>
                <w:rFonts w:ascii="Cambria" w:hAnsi="Cambria"/>
                <w:i/>
              </w:rPr>
              <w:t>Presentation, newsletter article, etc.</w:t>
            </w:r>
          </w:p>
        </w:tc>
      </w:tr>
    </w:tbl>
    <w:p w14:paraId="6B262679" w14:textId="77777777" w:rsidR="00140EE7" w:rsidRDefault="00140EE7" w:rsidP="00A479DC">
      <w:pPr>
        <w:jc w:val="both"/>
        <w:rPr>
          <w:rFonts w:ascii="Cambria" w:hAnsi="Cambria"/>
        </w:rPr>
      </w:pPr>
    </w:p>
    <w:p w14:paraId="319ED077" w14:textId="77777777" w:rsidR="00140EE7" w:rsidRDefault="00140EE7" w:rsidP="00A479DC">
      <w:pPr>
        <w:jc w:val="both"/>
        <w:rPr>
          <w:rFonts w:ascii="Cambria" w:hAnsi="Cambria"/>
        </w:rPr>
      </w:pPr>
    </w:p>
    <w:p w14:paraId="34B03D46" w14:textId="77777777" w:rsidR="00140EE7" w:rsidRDefault="00140EE7" w:rsidP="00A479DC">
      <w:pPr>
        <w:jc w:val="both"/>
        <w:rPr>
          <w:rFonts w:ascii="Cambria" w:hAnsi="Cambria"/>
        </w:rPr>
      </w:pPr>
    </w:p>
    <w:p w14:paraId="682B6A50" w14:textId="77777777" w:rsidR="00140EE7" w:rsidRDefault="00140EE7" w:rsidP="00A479DC">
      <w:pPr>
        <w:jc w:val="both"/>
        <w:rPr>
          <w:rFonts w:ascii="Cambria" w:hAnsi="Cambria"/>
        </w:rPr>
      </w:pPr>
    </w:p>
    <w:p w14:paraId="649A6EA1" w14:textId="77777777" w:rsidR="00140EE7" w:rsidRDefault="00140EE7" w:rsidP="00A479DC">
      <w:pPr>
        <w:jc w:val="both"/>
        <w:rPr>
          <w:rFonts w:ascii="Cambria" w:hAnsi="Cambria"/>
        </w:rPr>
      </w:pPr>
    </w:p>
    <w:sectPr w:rsidR="00140EE7">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D321" w14:textId="77777777" w:rsidR="005F0641" w:rsidRDefault="005F0641">
      <w:r>
        <w:separator/>
      </w:r>
    </w:p>
  </w:endnote>
  <w:endnote w:type="continuationSeparator" w:id="0">
    <w:p w14:paraId="105C95E6" w14:textId="77777777" w:rsidR="005F0641" w:rsidRDefault="005F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1D71D" w14:textId="77777777" w:rsidR="007D4A16" w:rsidRDefault="007D4A16" w:rsidP="00C75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656AA" w14:textId="77777777" w:rsidR="007D4A16" w:rsidRDefault="007D4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578F" w14:textId="77777777" w:rsidR="007D4A16" w:rsidRDefault="007D4A16" w:rsidP="00C75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6267">
      <w:rPr>
        <w:rStyle w:val="PageNumber"/>
        <w:noProof/>
      </w:rPr>
      <w:t>2</w:t>
    </w:r>
    <w:r>
      <w:rPr>
        <w:rStyle w:val="PageNumber"/>
      </w:rPr>
      <w:fldChar w:fldCharType="end"/>
    </w:r>
  </w:p>
  <w:p w14:paraId="724D0182" w14:textId="77777777" w:rsidR="007D4A16" w:rsidRDefault="007D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C692" w14:textId="77777777" w:rsidR="005F0641" w:rsidRDefault="005F0641">
      <w:r>
        <w:separator/>
      </w:r>
    </w:p>
  </w:footnote>
  <w:footnote w:type="continuationSeparator" w:id="0">
    <w:p w14:paraId="33660CA4" w14:textId="77777777" w:rsidR="005F0641" w:rsidRDefault="005F0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AF"/>
    <w:multiLevelType w:val="hybridMultilevel"/>
    <w:tmpl w:val="CCB4A1A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A46AD0"/>
    <w:multiLevelType w:val="hybridMultilevel"/>
    <w:tmpl w:val="FDFA1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968821427">
    <w:abstractNumId w:val="0"/>
  </w:num>
  <w:num w:numId="2" w16cid:durableId="6425424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2F"/>
    <w:rsid w:val="00055233"/>
    <w:rsid w:val="000618A3"/>
    <w:rsid w:val="0007351B"/>
    <w:rsid w:val="000D25D5"/>
    <w:rsid w:val="001300CD"/>
    <w:rsid w:val="00140EE7"/>
    <w:rsid w:val="001638EA"/>
    <w:rsid w:val="00192C2C"/>
    <w:rsid w:val="001C3535"/>
    <w:rsid w:val="001D7B81"/>
    <w:rsid w:val="002343F6"/>
    <w:rsid w:val="002853DF"/>
    <w:rsid w:val="00291934"/>
    <w:rsid w:val="002A0767"/>
    <w:rsid w:val="002E2E0B"/>
    <w:rsid w:val="002E3D77"/>
    <w:rsid w:val="00303012"/>
    <w:rsid w:val="00321977"/>
    <w:rsid w:val="003860BB"/>
    <w:rsid w:val="003E4390"/>
    <w:rsid w:val="0040314E"/>
    <w:rsid w:val="004115A3"/>
    <w:rsid w:val="0041542A"/>
    <w:rsid w:val="004353B1"/>
    <w:rsid w:val="00496436"/>
    <w:rsid w:val="004B4854"/>
    <w:rsid w:val="004B4BEB"/>
    <w:rsid w:val="00501B9D"/>
    <w:rsid w:val="005104ED"/>
    <w:rsid w:val="00536D3E"/>
    <w:rsid w:val="00547733"/>
    <w:rsid w:val="005477DD"/>
    <w:rsid w:val="005F0641"/>
    <w:rsid w:val="005F5756"/>
    <w:rsid w:val="005F6BFD"/>
    <w:rsid w:val="006009BB"/>
    <w:rsid w:val="006379FC"/>
    <w:rsid w:val="00672BDB"/>
    <w:rsid w:val="00726E1B"/>
    <w:rsid w:val="0073366B"/>
    <w:rsid w:val="00761ADB"/>
    <w:rsid w:val="0078719E"/>
    <w:rsid w:val="007D4A16"/>
    <w:rsid w:val="00820129"/>
    <w:rsid w:val="00835EBA"/>
    <w:rsid w:val="008C782C"/>
    <w:rsid w:val="008E50E0"/>
    <w:rsid w:val="009332D0"/>
    <w:rsid w:val="009578A7"/>
    <w:rsid w:val="00971FF4"/>
    <w:rsid w:val="00980109"/>
    <w:rsid w:val="00A1667A"/>
    <w:rsid w:val="00A479DC"/>
    <w:rsid w:val="00A758C8"/>
    <w:rsid w:val="00A975BA"/>
    <w:rsid w:val="00AB7F43"/>
    <w:rsid w:val="00B63515"/>
    <w:rsid w:val="00BA0542"/>
    <w:rsid w:val="00BC1F39"/>
    <w:rsid w:val="00BD3652"/>
    <w:rsid w:val="00BD38A2"/>
    <w:rsid w:val="00C57465"/>
    <w:rsid w:val="00C6678D"/>
    <w:rsid w:val="00C757A1"/>
    <w:rsid w:val="00C86267"/>
    <w:rsid w:val="00C95D04"/>
    <w:rsid w:val="00CB5989"/>
    <w:rsid w:val="00CC672F"/>
    <w:rsid w:val="00D757BC"/>
    <w:rsid w:val="00DC6CEF"/>
    <w:rsid w:val="00DC70FC"/>
    <w:rsid w:val="00DD010B"/>
    <w:rsid w:val="00DF665F"/>
    <w:rsid w:val="00E230B9"/>
    <w:rsid w:val="00E669DF"/>
    <w:rsid w:val="00E95FCB"/>
    <w:rsid w:val="00EA4F5F"/>
    <w:rsid w:val="00F3395F"/>
    <w:rsid w:val="00FB09D6"/>
    <w:rsid w:val="00FB3487"/>
    <w:rsid w:val="00FD6C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C462FF"/>
  <w15:chartTrackingRefBased/>
  <w15:docId w15:val="{9A82D60E-CA44-4473-A485-241CB222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63515"/>
    <w:pPr>
      <w:tabs>
        <w:tab w:val="center" w:pos="4153"/>
        <w:tab w:val="right" w:pos="8306"/>
      </w:tabs>
    </w:pPr>
  </w:style>
  <w:style w:type="character" w:styleId="PageNumber">
    <w:name w:val="page number"/>
    <w:basedOn w:val="DefaultParagraphFont"/>
    <w:rsid w:val="00B63515"/>
  </w:style>
  <w:style w:type="character" w:styleId="Hyperlink">
    <w:name w:val="Hyperlink"/>
    <w:rsid w:val="00DC70FC"/>
    <w:rPr>
      <w:color w:val="0000FF"/>
      <w:u w:val="single"/>
    </w:rPr>
  </w:style>
  <w:style w:type="paragraph" w:styleId="BalloonText">
    <w:name w:val="Balloon Text"/>
    <w:basedOn w:val="Normal"/>
    <w:link w:val="BalloonTextChar"/>
    <w:rsid w:val="00FB3487"/>
    <w:rPr>
      <w:rFonts w:ascii="Tahoma" w:hAnsi="Tahoma" w:cs="Tahoma"/>
      <w:sz w:val="16"/>
      <w:szCs w:val="16"/>
    </w:rPr>
  </w:style>
  <w:style w:type="character" w:customStyle="1" w:styleId="BalloonTextChar">
    <w:name w:val="Balloon Text Char"/>
    <w:link w:val="BalloonText"/>
    <w:rsid w:val="00FB3487"/>
    <w:rPr>
      <w:rFonts w:ascii="Tahoma" w:hAnsi="Tahoma" w:cs="Tahoma"/>
      <w:sz w:val="16"/>
      <w:szCs w:val="16"/>
      <w:lang w:eastAsia="en-GB"/>
    </w:rPr>
  </w:style>
  <w:style w:type="table" w:styleId="MediumList2-Accent1">
    <w:name w:val="Medium List 2 Accent 1"/>
    <w:basedOn w:val="TableNormal"/>
    <w:uiPriority w:val="66"/>
    <w:rsid w:val="00E230B9"/>
    <w:rPr>
      <w:rFonts w:ascii="Cambria" w:eastAsia="MS Gothic" w:hAnsi="Cambria"/>
      <w:color w:val="000000"/>
      <w:sz w:val="22"/>
      <w:szCs w:val="22"/>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
    <w:name w:val="Table Grid"/>
    <w:basedOn w:val="TableNormal"/>
    <w:rsid w:val="00E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ations@tva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5DEA7AB-679C-4C0B-B417-F71A9ECB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Links>
    <vt:vector size="6" baseType="variant">
      <vt:variant>
        <vt:i4>1769570</vt:i4>
      </vt:variant>
      <vt:variant>
        <vt:i4>0</vt:i4>
      </vt:variant>
      <vt:variant>
        <vt:i4>0</vt:i4>
      </vt:variant>
      <vt:variant>
        <vt:i4>5</vt:i4>
      </vt:variant>
      <vt:variant>
        <vt:lpwstr>mailto:donations@tvaes.org.uk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cp:lastModifiedBy>Gerry Palmer - The Palmer &amp; Rose Partnership</cp:lastModifiedBy>
  <cp:revision>2</cp:revision>
  <cp:lastPrinted>2022-08-05T14:49:00Z</cp:lastPrinted>
  <dcterms:created xsi:type="dcterms:W3CDTF">2023-07-09T09:56:00Z</dcterms:created>
  <dcterms:modified xsi:type="dcterms:W3CDTF">2023-07-09T09:56:00Z</dcterms:modified>
</cp:coreProperties>
</file>